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2AC01" w14:textId="77777777" w:rsidR="00A31948" w:rsidRPr="000479B8" w:rsidRDefault="00A31948" w:rsidP="00CC658D">
      <w:pPr>
        <w:pStyle w:val="Policynumber"/>
        <w:spacing w:after="0"/>
        <w:jc w:val="left"/>
        <w:rPr>
          <w:rFonts w:ascii="Rubik" w:hAnsi="Rubik" w:cs="Rubik"/>
          <w:spacing w:val="0"/>
        </w:rPr>
      </w:pPr>
    </w:p>
    <w:p w14:paraId="5E0D1B01" w14:textId="7DE71A8E" w:rsidR="00E527BB" w:rsidRPr="000479B8" w:rsidRDefault="00E7027F" w:rsidP="00E81FCD">
      <w:pPr>
        <w:pStyle w:val="Heading2"/>
        <w:keepLines/>
        <w:tabs>
          <w:tab w:val="clear" w:pos="-720"/>
        </w:tabs>
        <w:suppressAutoHyphens w:val="0"/>
        <w:spacing w:after="80"/>
        <w:jc w:val="left"/>
        <w:rPr>
          <w:rFonts w:ascii="Rubik" w:hAnsi="Rubik" w:cs="Rubik"/>
          <w:color w:val="1FA1C5"/>
          <w:spacing w:val="0"/>
          <w:sz w:val="40"/>
          <w:szCs w:val="40"/>
          <w:lang w:eastAsia="en-US"/>
        </w:rPr>
      </w:pPr>
      <w:bookmarkStart w:id="0" w:name="_Toc88143192"/>
      <w:r w:rsidRPr="000479B8">
        <w:rPr>
          <w:rFonts w:ascii="Rubik" w:hAnsi="Rubik" w:cs="Rubik"/>
          <w:color w:val="1FA1C5"/>
          <w:spacing w:val="0"/>
          <w:sz w:val="40"/>
          <w:szCs w:val="40"/>
          <w:lang w:eastAsia="en-US"/>
        </w:rPr>
        <w:t>D05</w:t>
      </w:r>
      <w:r w:rsidR="007544C3" w:rsidRPr="000479B8">
        <w:rPr>
          <w:rFonts w:ascii="Rubik" w:hAnsi="Rubik" w:cs="Rubik"/>
          <w:color w:val="1FA1C5"/>
          <w:spacing w:val="0"/>
          <w:sz w:val="40"/>
          <w:szCs w:val="40"/>
          <w:lang w:eastAsia="en-US"/>
        </w:rPr>
        <w:t>c</w:t>
      </w:r>
      <w:bookmarkEnd w:id="0"/>
    </w:p>
    <w:p w14:paraId="37D1EE86" w14:textId="00C493C1" w:rsidR="00E423EC" w:rsidRPr="000479B8" w:rsidRDefault="007544C3" w:rsidP="00E81FCD">
      <w:pPr>
        <w:pStyle w:val="Heading2"/>
        <w:keepLines/>
        <w:tabs>
          <w:tab w:val="clear" w:pos="-720"/>
        </w:tabs>
        <w:suppressAutoHyphens w:val="0"/>
        <w:spacing w:after="80"/>
        <w:jc w:val="left"/>
        <w:rPr>
          <w:rFonts w:ascii="Rubik" w:hAnsi="Rubik" w:cs="Rubik"/>
          <w:color w:val="1FA1C5"/>
          <w:spacing w:val="0"/>
          <w:sz w:val="40"/>
          <w:szCs w:val="40"/>
          <w:lang w:eastAsia="en-US"/>
        </w:rPr>
      </w:pPr>
      <w:bookmarkStart w:id="1" w:name="_Toc88143193"/>
      <w:r w:rsidRPr="000479B8">
        <w:rPr>
          <w:rFonts w:ascii="Rubik" w:hAnsi="Rubik" w:cs="Rubik"/>
          <w:color w:val="1FA1C5"/>
          <w:spacing w:val="0"/>
          <w:sz w:val="40"/>
          <w:szCs w:val="40"/>
          <w:lang w:eastAsia="en-US"/>
        </w:rPr>
        <w:t>Confidentiality and disclosure guidance for staff</w:t>
      </w:r>
      <w:bookmarkEnd w:id="1"/>
    </w:p>
    <w:p w14:paraId="0BB85982" w14:textId="4E5FCF43" w:rsidR="006F6C95" w:rsidRPr="000479B8" w:rsidRDefault="006F6C95" w:rsidP="006F6C95">
      <w:pPr>
        <w:rPr>
          <w:rFonts w:ascii="Rubik" w:hAnsi="Rubik" w:cs="Rubik"/>
        </w:rPr>
      </w:pPr>
      <w:r w:rsidRPr="000479B8">
        <w:rPr>
          <w:rFonts w:ascii="Rubik" w:hAnsi="Rubik" w:cs="Rubik"/>
        </w:rPr>
        <w:t xml:space="preserve">This document is provided to </w:t>
      </w:r>
      <w:r w:rsidR="00B96EF6" w:rsidRPr="00E10015">
        <w:rPr>
          <w:rFonts w:ascii="Rubik" w:hAnsi="Rubik" w:cs="Rubik"/>
          <w:iCs/>
        </w:rPr>
        <w:t>Carer</w:t>
      </w:r>
      <w:r w:rsidR="00B96EF6">
        <w:rPr>
          <w:rFonts w:ascii="Rubik" w:hAnsi="Rubik" w:cs="Rubik"/>
          <w:iCs/>
        </w:rPr>
        <w:t>s</w:t>
      </w:r>
      <w:r w:rsidR="00B96EF6" w:rsidRPr="00E10015">
        <w:rPr>
          <w:rFonts w:ascii="Rubik" w:hAnsi="Rubik" w:cs="Rubik"/>
          <w:iCs/>
        </w:rPr>
        <w:t xml:space="preserve"> Trust Crossroads West Wales</w:t>
      </w:r>
      <w:r w:rsidR="00B96EF6">
        <w:rPr>
          <w:rFonts w:ascii="Rubik" w:hAnsi="Rubik" w:cs="Rubik"/>
          <w:i/>
        </w:rPr>
        <w:t xml:space="preserve"> </w:t>
      </w:r>
      <w:r w:rsidRPr="000479B8">
        <w:rPr>
          <w:rFonts w:ascii="Rubik" w:hAnsi="Rubik" w:cs="Rubik"/>
        </w:rPr>
        <w:t>(now referred to as ‘the organisation’) as a Network Partner of Carers Trust.</w:t>
      </w:r>
    </w:p>
    <w:p w14:paraId="715B6694" w14:textId="77777777" w:rsidR="00E81FCD" w:rsidRPr="000479B8" w:rsidRDefault="00E81FCD" w:rsidP="006F6C95">
      <w:pPr>
        <w:rPr>
          <w:rFonts w:ascii="Rubik" w:hAnsi="Rubik" w:cs="Rubik"/>
        </w:rPr>
      </w:pPr>
    </w:p>
    <w:sdt>
      <w:sdtPr>
        <w:rPr>
          <w:rFonts w:ascii="Rubik" w:eastAsia="Times New Roman" w:hAnsi="Rubik" w:cs="Rubik"/>
          <w:color w:val="auto"/>
          <w:sz w:val="24"/>
          <w:szCs w:val="24"/>
          <w:lang w:val="en-GB" w:eastAsia="en-GB"/>
        </w:rPr>
        <w:id w:val="576796315"/>
        <w:docPartObj>
          <w:docPartGallery w:val="Table of Contents"/>
          <w:docPartUnique/>
        </w:docPartObj>
      </w:sdtPr>
      <w:sdtEndPr>
        <w:rPr>
          <w:b/>
          <w:bCs/>
          <w:noProof/>
          <w:lang w:val="en-US"/>
        </w:rPr>
      </w:sdtEndPr>
      <w:sdtContent>
        <w:p w14:paraId="30FE204D" w14:textId="36CBE6ED" w:rsidR="00B10E47" w:rsidRPr="000479B8" w:rsidRDefault="00B10E47" w:rsidP="00B45993">
          <w:pPr>
            <w:pStyle w:val="TOCHeading"/>
            <w:spacing w:before="120" w:line="240" w:lineRule="auto"/>
            <w:rPr>
              <w:rFonts w:ascii="Rubik" w:hAnsi="Rubik" w:cs="Rubik"/>
              <w:b/>
              <w:bCs/>
              <w:color w:val="auto"/>
            </w:rPr>
          </w:pPr>
          <w:r w:rsidRPr="000479B8">
            <w:rPr>
              <w:rFonts w:ascii="Rubik" w:hAnsi="Rubik" w:cs="Rubik"/>
              <w:b/>
              <w:bCs/>
              <w:color w:val="auto"/>
            </w:rPr>
            <w:t>Table of Contents</w:t>
          </w:r>
        </w:p>
        <w:p w14:paraId="25F252A7" w14:textId="34D5E95B" w:rsidR="00B45993" w:rsidRDefault="00B10E47" w:rsidP="00B45993">
          <w:pPr>
            <w:pStyle w:val="TOC2"/>
            <w:spacing w:before="120"/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/>
            </w:rPr>
          </w:pPr>
          <w:r w:rsidRPr="000479B8">
            <w:rPr>
              <w:rFonts w:ascii="Rubik" w:hAnsi="Rubik" w:cs="Rubik"/>
            </w:rPr>
            <w:fldChar w:fldCharType="begin"/>
          </w:r>
          <w:r w:rsidRPr="000479B8">
            <w:rPr>
              <w:rFonts w:ascii="Rubik" w:hAnsi="Rubik" w:cs="Rubik"/>
            </w:rPr>
            <w:instrText xml:space="preserve"> TOC \o "1-3" \h \z \u </w:instrText>
          </w:r>
          <w:r w:rsidRPr="000479B8">
            <w:rPr>
              <w:rFonts w:ascii="Rubik" w:hAnsi="Rubik" w:cs="Rubik"/>
            </w:rPr>
            <w:fldChar w:fldCharType="separate"/>
          </w:r>
          <w:hyperlink w:anchor="_Toc88143194" w:history="1">
            <w:r w:rsidR="00B45993" w:rsidRPr="00B91A22">
              <w:rPr>
                <w:rStyle w:val="Hyperlink"/>
                <w:rFonts w:ascii="Rubik" w:hAnsi="Rubik" w:cs="Rubik"/>
                <w:noProof/>
              </w:rPr>
              <w:t>SCOPE</w:t>
            </w:r>
            <w:r w:rsidR="00B45993">
              <w:rPr>
                <w:noProof/>
                <w:webHidden/>
              </w:rPr>
              <w:tab/>
            </w:r>
            <w:r w:rsidR="00B45993">
              <w:rPr>
                <w:noProof/>
                <w:webHidden/>
              </w:rPr>
              <w:fldChar w:fldCharType="begin"/>
            </w:r>
            <w:r w:rsidR="00B45993">
              <w:rPr>
                <w:noProof/>
                <w:webHidden/>
              </w:rPr>
              <w:instrText xml:space="preserve"> PAGEREF _Toc88143194 \h </w:instrText>
            </w:r>
            <w:r w:rsidR="00B45993">
              <w:rPr>
                <w:noProof/>
                <w:webHidden/>
              </w:rPr>
            </w:r>
            <w:r w:rsidR="00B45993">
              <w:rPr>
                <w:noProof/>
                <w:webHidden/>
              </w:rPr>
              <w:fldChar w:fldCharType="separate"/>
            </w:r>
            <w:r w:rsidR="00387CB5">
              <w:rPr>
                <w:noProof/>
                <w:webHidden/>
              </w:rPr>
              <w:t>1</w:t>
            </w:r>
            <w:r w:rsidR="00B45993">
              <w:rPr>
                <w:noProof/>
                <w:webHidden/>
              </w:rPr>
              <w:fldChar w:fldCharType="end"/>
            </w:r>
          </w:hyperlink>
        </w:p>
        <w:p w14:paraId="5C59996C" w14:textId="19B8B577" w:rsidR="00B45993" w:rsidRDefault="00B96EF6" w:rsidP="00B45993">
          <w:pPr>
            <w:pStyle w:val="TOC1"/>
            <w:spacing w:before="1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/>
            </w:rPr>
          </w:pPr>
          <w:hyperlink w:anchor="_Toc88143195" w:history="1">
            <w:r w:rsidR="00B45993" w:rsidRPr="00B91A22">
              <w:rPr>
                <w:rStyle w:val="Hyperlink"/>
                <w:rFonts w:ascii="Rubik" w:hAnsi="Rubik" w:cs="Rubik"/>
                <w:noProof/>
              </w:rPr>
              <w:t xml:space="preserve">HANDLING </w:t>
            </w:r>
            <w:r w:rsidR="00B45993">
              <w:rPr>
                <w:rStyle w:val="Hyperlink"/>
                <w:rFonts w:ascii="Rubik" w:hAnsi="Rubik" w:cs="Rubik"/>
                <w:noProof/>
              </w:rPr>
              <w:t>SERVICE USER</w:t>
            </w:r>
            <w:r w:rsidR="00B45993" w:rsidRPr="00B91A22">
              <w:rPr>
                <w:rStyle w:val="Hyperlink"/>
                <w:rFonts w:ascii="Rubik" w:hAnsi="Rubik" w:cs="Rubik"/>
                <w:noProof/>
              </w:rPr>
              <w:t xml:space="preserve"> INFORMATION</w:t>
            </w:r>
            <w:r w:rsidR="00B45993">
              <w:rPr>
                <w:noProof/>
                <w:webHidden/>
              </w:rPr>
              <w:tab/>
            </w:r>
            <w:r w:rsidR="00B45993">
              <w:rPr>
                <w:noProof/>
                <w:webHidden/>
              </w:rPr>
              <w:fldChar w:fldCharType="begin"/>
            </w:r>
            <w:r w:rsidR="00B45993">
              <w:rPr>
                <w:noProof/>
                <w:webHidden/>
              </w:rPr>
              <w:instrText xml:space="preserve"> PAGEREF _Toc88143195 \h </w:instrText>
            </w:r>
            <w:r w:rsidR="00B45993">
              <w:rPr>
                <w:noProof/>
                <w:webHidden/>
              </w:rPr>
            </w:r>
            <w:r w:rsidR="00B45993">
              <w:rPr>
                <w:noProof/>
                <w:webHidden/>
              </w:rPr>
              <w:fldChar w:fldCharType="separate"/>
            </w:r>
            <w:r w:rsidR="00387CB5">
              <w:rPr>
                <w:noProof/>
                <w:webHidden/>
              </w:rPr>
              <w:t>1</w:t>
            </w:r>
            <w:r w:rsidR="00B45993">
              <w:rPr>
                <w:noProof/>
                <w:webHidden/>
              </w:rPr>
              <w:fldChar w:fldCharType="end"/>
            </w:r>
          </w:hyperlink>
        </w:p>
        <w:p w14:paraId="745FAC62" w14:textId="03398F46" w:rsidR="00B45993" w:rsidRDefault="00B96EF6" w:rsidP="00B45993">
          <w:pPr>
            <w:pStyle w:val="TOC1"/>
            <w:spacing w:before="1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/>
            </w:rPr>
          </w:pPr>
          <w:hyperlink w:anchor="_Toc88143196" w:history="1">
            <w:r w:rsidR="00B45993" w:rsidRPr="00BA7FC1">
              <w:rPr>
                <w:rStyle w:val="Hyperlink"/>
                <w:rFonts w:ascii="Rubik" w:hAnsi="Rubik" w:cs="Rubik"/>
                <w:noProof/>
              </w:rPr>
              <w:t xml:space="preserve">DISCLOSURE AND </w:t>
            </w:r>
            <w:r w:rsidR="00E10DCE" w:rsidRPr="00BA7FC1">
              <w:rPr>
                <w:rStyle w:val="Hyperlink"/>
                <w:rFonts w:ascii="Rubik" w:hAnsi="Rubik" w:cs="Rubik"/>
                <w:noProof/>
              </w:rPr>
              <w:t xml:space="preserve">EXCEPTIONAL </w:t>
            </w:r>
            <w:r w:rsidR="00B45993" w:rsidRPr="00BA7FC1">
              <w:rPr>
                <w:rStyle w:val="Hyperlink"/>
                <w:rFonts w:ascii="Rubik" w:hAnsi="Rubik" w:cs="Rubik"/>
                <w:noProof/>
              </w:rPr>
              <w:t>BREAC</w:t>
            </w:r>
            <w:r w:rsidR="00E10DCE" w:rsidRPr="00BA7FC1">
              <w:rPr>
                <w:rStyle w:val="Hyperlink"/>
                <w:rFonts w:ascii="Rubik" w:hAnsi="Rubik" w:cs="Rubik"/>
                <w:noProof/>
              </w:rPr>
              <w:t>HES</w:t>
            </w:r>
            <w:r w:rsidR="00B45993" w:rsidRPr="00BA7FC1">
              <w:rPr>
                <w:rStyle w:val="Hyperlink"/>
                <w:rFonts w:ascii="Rubik" w:hAnsi="Rubik" w:cs="Rubik"/>
                <w:noProof/>
              </w:rPr>
              <w:t xml:space="preserve"> CONFIDENTIALITY</w:t>
            </w:r>
            <w:r w:rsidR="00B45993" w:rsidRPr="00BA7FC1">
              <w:rPr>
                <w:noProof/>
                <w:webHidden/>
              </w:rPr>
              <w:tab/>
            </w:r>
            <w:r w:rsidR="00B45993" w:rsidRPr="00BA7FC1">
              <w:rPr>
                <w:noProof/>
                <w:webHidden/>
              </w:rPr>
              <w:fldChar w:fldCharType="begin"/>
            </w:r>
            <w:r w:rsidR="00B45993" w:rsidRPr="00BA7FC1">
              <w:rPr>
                <w:noProof/>
                <w:webHidden/>
              </w:rPr>
              <w:instrText xml:space="preserve"> PAGEREF _Toc88143196 \h </w:instrText>
            </w:r>
            <w:r w:rsidR="00B45993" w:rsidRPr="00BA7FC1">
              <w:rPr>
                <w:noProof/>
                <w:webHidden/>
              </w:rPr>
            </w:r>
            <w:r w:rsidR="00B45993" w:rsidRPr="00BA7FC1">
              <w:rPr>
                <w:noProof/>
                <w:webHidden/>
              </w:rPr>
              <w:fldChar w:fldCharType="separate"/>
            </w:r>
            <w:r w:rsidR="00387CB5">
              <w:rPr>
                <w:noProof/>
                <w:webHidden/>
              </w:rPr>
              <w:t>2</w:t>
            </w:r>
            <w:r w:rsidR="00B45993" w:rsidRPr="00BA7FC1">
              <w:rPr>
                <w:noProof/>
                <w:webHidden/>
              </w:rPr>
              <w:fldChar w:fldCharType="end"/>
            </w:r>
          </w:hyperlink>
        </w:p>
        <w:p w14:paraId="156517E0" w14:textId="43FD5665" w:rsidR="00B45993" w:rsidRDefault="00B96EF6" w:rsidP="00B45993">
          <w:pPr>
            <w:pStyle w:val="TOC1"/>
            <w:spacing w:before="1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/>
            </w:rPr>
          </w:pPr>
          <w:hyperlink w:anchor="_Toc88143197" w:history="1">
            <w:r w:rsidR="00B45993" w:rsidRPr="00B91A22">
              <w:rPr>
                <w:rStyle w:val="Hyperlink"/>
                <w:rFonts w:ascii="Rubik" w:hAnsi="Rubik" w:cs="Rubik"/>
                <w:noProof/>
              </w:rPr>
              <w:t>INAPPROPRIATE BREACHES OF CONFIDENTIALITY</w:t>
            </w:r>
            <w:r w:rsidR="00B45993">
              <w:rPr>
                <w:noProof/>
                <w:webHidden/>
              </w:rPr>
              <w:tab/>
            </w:r>
            <w:r w:rsidR="00B45993">
              <w:rPr>
                <w:noProof/>
                <w:webHidden/>
              </w:rPr>
              <w:fldChar w:fldCharType="begin"/>
            </w:r>
            <w:r w:rsidR="00B45993">
              <w:rPr>
                <w:noProof/>
                <w:webHidden/>
              </w:rPr>
              <w:instrText xml:space="preserve"> PAGEREF _Toc88143197 \h </w:instrText>
            </w:r>
            <w:r w:rsidR="00B45993">
              <w:rPr>
                <w:noProof/>
                <w:webHidden/>
              </w:rPr>
            </w:r>
            <w:r w:rsidR="00B45993">
              <w:rPr>
                <w:noProof/>
                <w:webHidden/>
              </w:rPr>
              <w:fldChar w:fldCharType="separate"/>
            </w:r>
            <w:r w:rsidR="00387CB5">
              <w:rPr>
                <w:noProof/>
                <w:webHidden/>
              </w:rPr>
              <w:t>3</w:t>
            </w:r>
            <w:r w:rsidR="00B45993">
              <w:rPr>
                <w:noProof/>
                <w:webHidden/>
              </w:rPr>
              <w:fldChar w:fldCharType="end"/>
            </w:r>
          </w:hyperlink>
        </w:p>
        <w:p w14:paraId="6251B1FB" w14:textId="5A938660" w:rsidR="00B45993" w:rsidRDefault="00B96EF6" w:rsidP="00B45993">
          <w:pPr>
            <w:pStyle w:val="TOC1"/>
            <w:spacing w:before="1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/>
            </w:rPr>
          </w:pPr>
          <w:hyperlink w:anchor="_Toc88143198" w:history="1">
            <w:r w:rsidR="00B45993" w:rsidRPr="00B91A22">
              <w:rPr>
                <w:rStyle w:val="Hyperlink"/>
                <w:rFonts w:ascii="Rubik" w:hAnsi="Rubik" w:cs="Rubik"/>
                <w:noProof/>
              </w:rPr>
              <w:t>LEARNING AND DEVELOPMENT</w:t>
            </w:r>
            <w:r w:rsidR="00B45993">
              <w:rPr>
                <w:noProof/>
                <w:webHidden/>
              </w:rPr>
              <w:tab/>
            </w:r>
            <w:r w:rsidR="00B45993">
              <w:rPr>
                <w:noProof/>
                <w:webHidden/>
              </w:rPr>
              <w:fldChar w:fldCharType="begin"/>
            </w:r>
            <w:r w:rsidR="00B45993">
              <w:rPr>
                <w:noProof/>
                <w:webHidden/>
              </w:rPr>
              <w:instrText xml:space="preserve"> PAGEREF _Toc88143198 \h </w:instrText>
            </w:r>
            <w:r w:rsidR="00B45993">
              <w:rPr>
                <w:noProof/>
                <w:webHidden/>
              </w:rPr>
            </w:r>
            <w:r w:rsidR="00B45993">
              <w:rPr>
                <w:noProof/>
                <w:webHidden/>
              </w:rPr>
              <w:fldChar w:fldCharType="separate"/>
            </w:r>
            <w:r w:rsidR="00387CB5">
              <w:rPr>
                <w:noProof/>
                <w:webHidden/>
              </w:rPr>
              <w:t>3</w:t>
            </w:r>
            <w:r w:rsidR="00B45993">
              <w:rPr>
                <w:noProof/>
                <w:webHidden/>
              </w:rPr>
              <w:fldChar w:fldCharType="end"/>
            </w:r>
          </w:hyperlink>
        </w:p>
        <w:p w14:paraId="2029EEC2" w14:textId="4A8FF01C" w:rsidR="00B10E47" w:rsidRPr="000479B8" w:rsidRDefault="00B96EF6" w:rsidP="008705F3">
          <w:pPr>
            <w:pStyle w:val="TOC1"/>
            <w:spacing w:before="120"/>
            <w:rPr>
              <w:rFonts w:ascii="Rubik" w:hAnsi="Rubik" w:cs="Rubik"/>
            </w:rPr>
          </w:pPr>
          <w:hyperlink w:anchor="_Toc88143199" w:history="1">
            <w:r w:rsidR="00B45993" w:rsidRPr="00B91A22">
              <w:rPr>
                <w:rStyle w:val="Hyperlink"/>
                <w:rFonts w:ascii="Rubik" w:hAnsi="Rubik" w:cs="Rubik"/>
                <w:noProof/>
              </w:rPr>
              <w:t>ACCEPTANCE</w:t>
            </w:r>
            <w:r w:rsidR="00B45993">
              <w:rPr>
                <w:noProof/>
                <w:webHidden/>
              </w:rPr>
              <w:tab/>
            </w:r>
            <w:r w:rsidR="00B45993">
              <w:rPr>
                <w:noProof/>
                <w:webHidden/>
              </w:rPr>
              <w:fldChar w:fldCharType="begin"/>
            </w:r>
            <w:r w:rsidR="00B45993">
              <w:rPr>
                <w:noProof/>
                <w:webHidden/>
              </w:rPr>
              <w:instrText xml:space="preserve"> PAGEREF _Toc88143199 \h </w:instrText>
            </w:r>
            <w:r w:rsidR="00B45993">
              <w:rPr>
                <w:noProof/>
                <w:webHidden/>
              </w:rPr>
            </w:r>
            <w:r w:rsidR="00B45993">
              <w:rPr>
                <w:noProof/>
                <w:webHidden/>
              </w:rPr>
              <w:fldChar w:fldCharType="separate"/>
            </w:r>
            <w:r w:rsidR="00387CB5">
              <w:rPr>
                <w:noProof/>
                <w:webHidden/>
              </w:rPr>
              <w:t>3</w:t>
            </w:r>
            <w:r w:rsidR="00B45993">
              <w:rPr>
                <w:noProof/>
                <w:webHidden/>
              </w:rPr>
              <w:fldChar w:fldCharType="end"/>
            </w:r>
          </w:hyperlink>
          <w:r w:rsidR="00B10E47" w:rsidRPr="000479B8">
            <w:rPr>
              <w:rFonts w:ascii="Rubik" w:hAnsi="Rubik" w:cs="Rubik"/>
              <w:b/>
              <w:bCs/>
              <w:noProof/>
            </w:rPr>
            <w:fldChar w:fldCharType="end"/>
          </w:r>
        </w:p>
      </w:sdtContent>
    </w:sdt>
    <w:p w14:paraId="45C5DFD7" w14:textId="77777777" w:rsidR="00230D2D" w:rsidRDefault="00230D2D">
      <w:pPr>
        <w:rPr>
          <w:rFonts w:ascii="Rubik" w:hAnsi="Rubik" w:cs="Rubik"/>
          <w:b/>
          <w:spacing w:val="-3"/>
        </w:rPr>
      </w:pPr>
    </w:p>
    <w:p w14:paraId="719DDC5F" w14:textId="76819F9F" w:rsidR="006F6C95" w:rsidRDefault="006F6C95" w:rsidP="0042231A">
      <w:pPr>
        <w:pStyle w:val="Heading1"/>
        <w:numPr>
          <w:ilvl w:val="0"/>
          <w:numId w:val="36"/>
        </w:numPr>
        <w:rPr>
          <w:rFonts w:ascii="Rubik" w:hAnsi="Rubik" w:cs="Rubik"/>
        </w:rPr>
      </w:pPr>
      <w:bookmarkStart w:id="2" w:name="_Toc88143194"/>
      <w:r w:rsidRPr="000479B8">
        <w:rPr>
          <w:rFonts w:ascii="Rubik" w:hAnsi="Rubik" w:cs="Rubik"/>
        </w:rPr>
        <w:t>SCOPE</w:t>
      </w:r>
      <w:bookmarkEnd w:id="2"/>
    </w:p>
    <w:p w14:paraId="4EED0911" w14:textId="7B9BE73D" w:rsidR="0042231A" w:rsidRDefault="0042231A" w:rsidP="0042231A"/>
    <w:p w14:paraId="582E200E" w14:textId="5887C4A0" w:rsidR="00764B90" w:rsidRDefault="0042231A" w:rsidP="00B52DE5">
      <w:pPr>
        <w:ind w:left="705" w:hanging="705"/>
        <w:rPr>
          <w:rFonts w:ascii="Rubik" w:hAnsi="Rubik" w:cs="Rubik"/>
        </w:rPr>
      </w:pPr>
      <w:r w:rsidRPr="00351C48">
        <w:rPr>
          <w:rFonts w:ascii="Rubik" w:hAnsi="Rubik" w:cs="Rubik"/>
        </w:rPr>
        <w:t>1.1</w:t>
      </w:r>
      <w:r w:rsidRPr="00351C48">
        <w:rPr>
          <w:rFonts w:ascii="Rubik" w:hAnsi="Rubik" w:cs="Rubik"/>
        </w:rPr>
        <w:tab/>
        <w:t>This guidance is written for employees</w:t>
      </w:r>
      <w:r w:rsidR="00967034" w:rsidRPr="00351C48">
        <w:rPr>
          <w:rFonts w:ascii="Rubik" w:hAnsi="Rubik" w:cs="Rubik"/>
        </w:rPr>
        <w:t>.</w:t>
      </w:r>
      <w:r w:rsidRPr="00351C48">
        <w:rPr>
          <w:rFonts w:ascii="Rubik" w:hAnsi="Rubik" w:cs="Rubik"/>
        </w:rPr>
        <w:t xml:space="preserve"> There is separate guidance (</w:t>
      </w:r>
      <w:r w:rsidR="00DF51EF" w:rsidRPr="00351C48">
        <w:rPr>
          <w:rFonts w:ascii="Rubik" w:hAnsi="Rubik" w:cs="Rubik"/>
        </w:rPr>
        <w:t>D05d</w:t>
      </w:r>
      <w:r w:rsidRPr="00351C48">
        <w:rPr>
          <w:rFonts w:ascii="Rubik" w:hAnsi="Rubik" w:cs="Rubik"/>
        </w:rPr>
        <w:t>) for volunteers.</w:t>
      </w:r>
      <w:r w:rsidRPr="005C6F99">
        <w:rPr>
          <w:rFonts w:ascii="Rubik" w:hAnsi="Rubik" w:cs="Rubik"/>
        </w:rPr>
        <w:t xml:space="preserve"> </w:t>
      </w:r>
      <w:r w:rsidR="00B52DE5">
        <w:rPr>
          <w:rFonts w:ascii="Rubik" w:hAnsi="Rubik" w:cs="Rubik"/>
        </w:rPr>
        <w:t xml:space="preserve"> </w:t>
      </w:r>
    </w:p>
    <w:p w14:paraId="4C34F28C" w14:textId="77777777" w:rsidR="00764B90" w:rsidRDefault="00764B90" w:rsidP="00B52DE5">
      <w:pPr>
        <w:ind w:left="705" w:hanging="705"/>
        <w:rPr>
          <w:rFonts w:ascii="Rubik" w:hAnsi="Rubik" w:cs="Rubik"/>
        </w:rPr>
      </w:pPr>
    </w:p>
    <w:p w14:paraId="27B05125" w14:textId="50ABA444" w:rsidR="006A52C3" w:rsidRPr="000479B8" w:rsidRDefault="001C5779" w:rsidP="00B52DE5">
      <w:pPr>
        <w:ind w:left="705" w:hanging="705"/>
        <w:rPr>
          <w:rFonts w:ascii="Rubik" w:hAnsi="Rubik" w:cs="Rubik"/>
        </w:rPr>
      </w:pPr>
      <w:r>
        <w:rPr>
          <w:rFonts w:ascii="Rubik" w:hAnsi="Rubik" w:cs="Rubik"/>
        </w:rPr>
        <w:t>1.2</w:t>
      </w:r>
      <w:r>
        <w:rPr>
          <w:rFonts w:ascii="Rubik" w:hAnsi="Rubik" w:cs="Rubik"/>
        </w:rPr>
        <w:tab/>
      </w:r>
      <w:r w:rsidR="00764B90">
        <w:rPr>
          <w:rFonts w:ascii="Rubik" w:hAnsi="Rubik" w:cs="Rubik"/>
        </w:rPr>
        <w:t>The aim</w:t>
      </w:r>
      <w:r w:rsidR="00415EF6">
        <w:rPr>
          <w:rFonts w:ascii="Rubik" w:hAnsi="Rubik" w:cs="Rubik"/>
        </w:rPr>
        <w:t xml:space="preserve"> of the document</w:t>
      </w:r>
      <w:r w:rsidR="00764B90">
        <w:rPr>
          <w:rFonts w:ascii="Rubik" w:hAnsi="Rubik" w:cs="Rubik"/>
        </w:rPr>
        <w:t xml:space="preserve"> </w:t>
      </w:r>
      <w:r>
        <w:rPr>
          <w:rFonts w:ascii="Rubik" w:hAnsi="Rubik" w:cs="Rubik"/>
        </w:rPr>
        <w:t>is to ensure that s</w:t>
      </w:r>
      <w:r w:rsidR="00090555" w:rsidRPr="000479B8">
        <w:rPr>
          <w:rFonts w:ascii="Rubik" w:hAnsi="Rubik" w:cs="Rubik"/>
        </w:rPr>
        <w:t>ervice user</w:t>
      </w:r>
      <w:r w:rsidR="006A52C3" w:rsidRPr="000479B8">
        <w:rPr>
          <w:rStyle w:val="FootnoteReference"/>
          <w:rFonts w:ascii="Rubik" w:hAnsi="Rubik" w:cs="Rubik"/>
        </w:rPr>
        <w:footnoteReference w:id="2"/>
      </w:r>
      <w:r w:rsidR="00090555" w:rsidRPr="000479B8">
        <w:rPr>
          <w:rFonts w:ascii="Rubik" w:hAnsi="Rubik" w:cs="Rubik"/>
        </w:rPr>
        <w:t xml:space="preserve"> information</w:t>
      </w:r>
      <w:r w:rsidR="000C2CDE" w:rsidRPr="000479B8">
        <w:rPr>
          <w:rFonts w:ascii="Rubik" w:hAnsi="Rubik" w:cs="Rubik"/>
          <w:color w:val="000000"/>
        </w:rPr>
        <w:t xml:space="preserve"> is kept</w:t>
      </w:r>
      <w:r w:rsidR="00D37134" w:rsidRPr="000479B8">
        <w:rPr>
          <w:rFonts w:ascii="Rubik" w:hAnsi="Rubik" w:cs="Rubik"/>
          <w:color w:val="000000"/>
        </w:rPr>
        <w:t xml:space="preserve"> confidential</w:t>
      </w:r>
      <w:r w:rsidR="007A771F" w:rsidRPr="000479B8">
        <w:rPr>
          <w:rFonts w:ascii="Rubik" w:hAnsi="Rubik" w:cs="Rubik"/>
          <w:color w:val="000000"/>
        </w:rPr>
        <w:t>.</w:t>
      </w:r>
      <w:r w:rsidR="007544C3" w:rsidRPr="000479B8">
        <w:rPr>
          <w:rFonts w:ascii="Rubik" w:hAnsi="Rubik" w:cs="Rubik"/>
        </w:rPr>
        <w:t xml:space="preserve"> </w:t>
      </w:r>
      <w:bookmarkStart w:id="3" w:name="_Hlk505330550"/>
      <w:r w:rsidR="006A52C3" w:rsidRPr="000479B8">
        <w:rPr>
          <w:rFonts w:ascii="Rubik" w:hAnsi="Rubik" w:cs="Rubik"/>
        </w:rPr>
        <w:t xml:space="preserve">However, the </w:t>
      </w:r>
      <w:r w:rsidR="008C223A" w:rsidRPr="000479B8">
        <w:rPr>
          <w:rFonts w:ascii="Rubik" w:hAnsi="Rubik" w:cs="Rubik"/>
        </w:rPr>
        <w:t xml:space="preserve">same </w:t>
      </w:r>
      <w:r w:rsidR="006A52C3" w:rsidRPr="000479B8">
        <w:rPr>
          <w:rFonts w:ascii="Rubik" w:hAnsi="Rubik" w:cs="Rubik"/>
        </w:rPr>
        <w:t xml:space="preserve">principles apply to information about your colleagues and other </w:t>
      </w:r>
      <w:r w:rsidR="00B116F1" w:rsidRPr="000479B8">
        <w:rPr>
          <w:rFonts w:ascii="Rubik" w:hAnsi="Rubik" w:cs="Rubik"/>
        </w:rPr>
        <w:t>professionals with whom you come in</w:t>
      </w:r>
      <w:r w:rsidR="006A52C3" w:rsidRPr="000479B8">
        <w:rPr>
          <w:rFonts w:ascii="Rubik" w:hAnsi="Rubik" w:cs="Rubik"/>
        </w:rPr>
        <w:t xml:space="preserve"> contact. </w:t>
      </w:r>
    </w:p>
    <w:bookmarkEnd w:id="3"/>
    <w:p w14:paraId="19FE99CB" w14:textId="77777777" w:rsidR="006A52C3" w:rsidRPr="000479B8" w:rsidRDefault="006A52C3" w:rsidP="007544C3">
      <w:pPr>
        <w:pStyle w:val="Policybody"/>
        <w:spacing w:before="0"/>
        <w:jc w:val="left"/>
        <w:rPr>
          <w:rFonts w:ascii="Rubik" w:hAnsi="Rubik" w:cs="Rubik"/>
        </w:rPr>
      </w:pPr>
    </w:p>
    <w:p w14:paraId="009FF87F" w14:textId="081F5D11" w:rsidR="007544C3" w:rsidRPr="000479B8" w:rsidRDefault="00093B8D" w:rsidP="007544C3">
      <w:pPr>
        <w:pStyle w:val="Policybody"/>
        <w:spacing w:before="0"/>
        <w:jc w:val="left"/>
        <w:rPr>
          <w:rFonts w:ascii="Rubik" w:hAnsi="Rubik" w:cs="Rubik"/>
        </w:rPr>
      </w:pPr>
      <w:r w:rsidRPr="000479B8">
        <w:rPr>
          <w:rFonts w:ascii="Rubik" w:hAnsi="Rubik" w:cs="Rubik"/>
        </w:rPr>
        <w:t>1.</w:t>
      </w:r>
      <w:r w:rsidR="001C5779">
        <w:rPr>
          <w:rFonts w:ascii="Rubik" w:hAnsi="Rubik" w:cs="Rubik"/>
        </w:rPr>
        <w:t>3</w:t>
      </w:r>
      <w:r w:rsidR="007544C3" w:rsidRPr="000479B8">
        <w:rPr>
          <w:rFonts w:ascii="Rubik" w:hAnsi="Rubik" w:cs="Rubik"/>
        </w:rPr>
        <w:t xml:space="preserve"> </w:t>
      </w:r>
      <w:r w:rsidR="00442C2D" w:rsidRPr="000479B8">
        <w:rPr>
          <w:rFonts w:ascii="Rubik" w:hAnsi="Rubik" w:cs="Rubik"/>
        </w:rPr>
        <w:tab/>
      </w:r>
      <w:r w:rsidR="00355B2C" w:rsidRPr="000479B8">
        <w:rPr>
          <w:rFonts w:ascii="Rubik" w:hAnsi="Rubik" w:cs="Rubik"/>
        </w:rPr>
        <w:t xml:space="preserve">You </w:t>
      </w:r>
      <w:r w:rsidR="007544C3" w:rsidRPr="000479B8">
        <w:rPr>
          <w:rFonts w:ascii="Rubik" w:hAnsi="Rubik" w:cs="Rubik"/>
        </w:rPr>
        <w:t xml:space="preserve">need </w:t>
      </w:r>
      <w:r w:rsidR="00355B2C" w:rsidRPr="000479B8">
        <w:rPr>
          <w:rFonts w:ascii="Rubik" w:hAnsi="Rubik" w:cs="Rubik"/>
        </w:rPr>
        <w:t xml:space="preserve">also </w:t>
      </w:r>
      <w:r w:rsidR="007544C3" w:rsidRPr="000479B8">
        <w:rPr>
          <w:rFonts w:ascii="Rubik" w:hAnsi="Rubik" w:cs="Rubik"/>
        </w:rPr>
        <w:t>to read:</w:t>
      </w:r>
    </w:p>
    <w:p w14:paraId="140CD5F0" w14:textId="395D097D" w:rsidR="007544C3" w:rsidRPr="000479B8" w:rsidRDefault="007544C3" w:rsidP="007544C3">
      <w:pPr>
        <w:pStyle w:val="Policybody"/>
        <w:numPr>
          <w:ilvl w:val="0"/>
          <w:numId w:val="26"/>
        </w:numPr>
        <w:spacing w:before="0"/>
        <w:jc w:val="left"/>
        <w:rPr>
          <w:rFonts w:ascii="Rubik" w:hAnsi="Rubik" w:cs="Rubik"/>
        </w:rPr>
      </w:pPr>
      <w:r w:rsidRPr="000479B8">
        <w:rPr>
          <w:rFonts w:ascii="Rubik" w:hAnsi="Rubik" w:cs="Rubik"/>
        </w:rPr>
        <w:t>dat</w:t>
      </w:r>
      <w:r w:rsidR="00355B2C" w:rsidRPr="000479B8">
        <w:rPr>
          <w:rFonts w:ascii="Rubik" w:hAnsi="Rubik" w:cs="Rubik"/>
        </w:rPr>
        <w:t xml:space="preserve">a protection </w:t>
      </w:r>
      <w:r w:rsidRPr="000479B8">
        <w:rPr>
          <w:rFonts w:ascii="Rubik" w:hAnsi="Rubik" w:cs="Rubik"/>
        </w:rPr>
        <w:t>guidance for office staff (A03c</w:t>
      </w:r>
      <w:r w:rsidR="004661CC" w:rsidRPr="000479B8">
        <w:rPr>
          <w:rFonts w:ascii="Rubik" w:hAnsi="Rubik" w:cs="Rubik"/>
        </w:rPr>
        <w:t xml:space="preserve">), </w:t>
      </w:r>
      <w:r w:rsidRPr="000479B8">
        <w:rPr>
          <w:rFonts w:ascii="Rubik" w:hAnsi="Rubik" w:cs="Rubik"/>
        </w:rPr>
        <w:t>OR</w:t>
      </w:r>
    </w:p>
    <w:p w14:paraId="4B781BB3" w14:textId="7596B0AA" w:rsidR="007544C3" w:rsidRPr="000479B8" w:rsidRDefault="007544C3" w:rsidP="007544C3">
      <w:pPr>
        <w:pStyle w:val="Policybody"/>
        <w:numPr>
          <w:ilvl w:val="0"/>
          <w:numId w:val="26"/>
        </w:numPr>
        <w:spacing w:before="0"/>
        <w:jc w:val="left"/>
        <w:rPr>
          <w:rFonts w:ascii="Rubik" w:hAnsi="Rubik" w:cs="Rubik"/>
        </w:rPr>
      </w:pPr>
      <w:r w:rsidRPr="000479B8">
        <w:rPr>
          <w:rFonts w:ascii="Rubik" w:hAnsi="Rubik" w:cs="Rubik"/>
        </w:rPr>
        <w:t>dat</w:t>
      </w:r>
      <w:r w:rsidR="00355B2C" w:rsidRPr="000479B8">
        <w:rPr>
          <w:rFonts w:ascii="Rubik" w:hAnsi="Rubik" w:cs="Rubik"/>
        </w:rPr>
        <w:t xml:space="preserve">a protection </w:t>
      </w:r>
      <w:r w:rsidRPr="000479B8">
        <w:rPr>
          <w:rFonts w:ascii="Rubik" w:hAnsi="Rubik" w:cs="Rubik"/>
        </w:rPr>
        <w:t>guidance for c</w:t>
      </w:r>
      <w:r w:rsidR="00763776">
        <w:rPr>
          <w:rFonts w:ascii="Rubik" w:hAnsi="Rubik" w:cs="Rubik"/>
        </w:rPr>
        <w:t>ommunity staff</w:t>
      </w:r>
      <w:r w:rsidRPr="000479B8">
        <w:rPr>
          <w:rFonts w:ascii="Rubik" w:hAnsi="Rubik" w:cs="Rubik"/>
        </w:rPr>
        <w:t xml:space="preserve"> (A03d)</w:t>
      </w:r>
      <w:r w:rsidR="00093B8D" w:rsidRPr="000479B8">
        <w:rPr>
          <w:rFonts w:ascii="Rubik" w:hAnsi="Rubik" w:cs="Rubik"/>
        </w:rPr>
        <w:t>,</w:t>
      </w:r>
      <w:r w:rsidR="00395029" w:rsidRPr="000479B8">
        <w:rPr>
          <w:rFonts w:ascii="Rubik" w:hAnsi="Rubik" w:cs="Rubik"/>
        </w:rPr>
        <w:t xml:space="preserve"> whichever applies to you.</w:t>
      </w:r>
    </w:p>
    <w:p w14:paraId="6E1DF810" w14:textId="2FD1BB95" w:rsidR="007544C3" w:rsidRDefault="007544C3" w:rsidP="007544C3">
      <w:pPr>
        <w:pStyle w:val="Policybody"/>
        <w:spacing w:before="0"/>
        <w:jc w:val="left"/>
        <w:rPr>
          <w:rFonts w:ascii="Rubik" w:hAnsi="Rubik" w:cs="Rubik"/>
        </w:rPr>
      </w:pPr>
      <w:bookmarkStart w:id="4" w:name="dom00451"/>
      <w:bookmarkEnd w:id="4"/>
    </w:p>
    <w:p w14:paraId="72362FB9" w14:textId="5763E244" w:rsidR="00E12242" w:rsidRPr="000479B8" w:rsidRDefault="00B10E47" w:rsidP="00B10E47">
      <w:pPr>
        <w:pStyle w:val="Heading1"/>
        <w:rPr>
          <w:rFonts w:ascii="Rubik" w:hAnsi="Rubik" w:cs="Rubik"/>
        </w:rPr>
      </w:pPr>
      <w:bookmarkStart w:id="5" w:name="dom00454"/>
      <w:bookmarkStart w:id="6" w:name="dom00455"/>
      <w:bookmarkStart w:id="7" w:name="_Toc88143195"/>
      <w:bookmarkEnd w:id="5"/>
      <w:bookmarkEnd w:id="6"/>
      <w:r w:rsidRPr="000479B8">
        <w:rPr>
          <w:rFonts w:ascii="Rubik" w:hAnsi="Rubik" w:cs="Rubik"/>
          <w:szCs w:val="20"/>
        </w:rPr>
        <w:t xml:space="preserve">2.0 </w:t>
      </w:r>
      <w:r w:rsidR="00442C2D" w:rsidRPr="000479B8">
        <w:rPr>
          <w:rFonts w:ascii="Rubik" w:hAnsi="Rubik" w:cs="Rubik"/>
          <w:szCs w:val="20"/>
        </w:rPr>
        <w:tab/>
      </w:r>
      <w:r w:rsidRPr="000479B8">
        <w:rPr>
          <w:rFonts w:ascii="Rubik" w:hAnsi="Rubik" w:cs="Rubik"/>
        </w:rPr>
        <w:t xml:space="preserve">HANDLING </w:t>
      </w:r>
      <w:r w:rsidR="00B45993">
        <w:rPr>
          <w:rFonts w:ascii="Rubik" w:hAnsi="Rubik" w:cs="Rubik"/>
        </w:rPr>
        <w:t>SERVICE USER</w:t>
      </w:r>
      <w:r w:rsidRPr="000479B8">
        <w:rPr>
          <w:rFonts w:ascii="Rubik" w:hAnsi="Rubik" w:cs="Rubik"/>
        </w:rPr>
        <w:t xml:space="preserve"> INFORMATION</w:t>
      </w:r>
      <w:bookmarkEnd w:id="7"/>
    </w:p>
    <w:p w14:paraId="63077879" w14:textId="55371803" w:rsidR="00442C2D" w:rsidRDefault="00442C2D" w:rsidP="00FC3265">
      <w:pPr>
        <w:pStyle w:val="Policybodytextfirst"/>
        <w:jc w:val="left"/>
        <w:rPr>
          <w:rFonts w:ascii="Rubik" w:hAnsi="Rubik" w:cs="Rubik"/>
        </w:rPr>
      </w:pPr>
    </w:p>
    <w:p w14:paraId="4E4D5422" w14:textId="3F5D8226" w:rsidR="00E12242" w:rsidRPr="000479B8" w:rsidRDefault="0020286D" w:rsidP="00442C2D">
      <w:pPr>
        <w:widowControl w:val="0"/>
        <w:ind w:left="705" w:hanging="705"/>
        <w:contextualSpacing/>
        <w:rPr>
          <w:rFonts w:ascii="Rubik" w:hAnsi="Rubik" w:cs="Rubik"/>
        </w:rPr>
      </w:pPr>
      <w:r w:rsidRPr="000479B8">
        <w:rPr>
          <w:rFonts w:ascii="Rubik" w:hAnsi="Rubik" w:cs="Rubik"/>
        </w:rPr>
        <w:t>2.</w:t>
      </w:r>
      <w:r w:rsidR="00F64FEE">
        <w:rPr>
          <w:rFonts w:ascii="Rubik" w:hAnsi="Rubik" w:cs="Rubik"/>
        </w:rPr>
        <w:t>1</w:t>
      </w:r>
      <w:r w:rsidRPr="000479B8">
        <w:rPr>
          <w:rFonts w:ascii="Rubik" w:hAnsi="Rubik" w:cs="Rubik"/>
        </w:rPr>
        <w:t xml:space="preserve"> </w:t>
      </w:r>
      <w:r w:rsidR="00442C2D" w:rsidRPr="000479B8">
        <w:rPr>
          <w:rFonts w:ascii="Rubik" w:hAnsi="Rubik" w:cs="Rubik"/>
        </w:rPr>
        <w:tab/>
      </w:r>
      <w:r w:rsidR="00E12242" w:rsidRPr="000479B8">
        <w:rPr>
          <w:rFonts w:ascii="Rubik" w:hAnsi="Rubik" w:cs="Rubik"/>
        </w:rPr>
        <w:t>You will only be given acc</w:t>
      </w:r>
      <w:r w:rsidR="00D61AFB" w:rsidRPr="000479B8">
        <w:rPr>
          <w:rFonts w:ascii="Rubik" w:hAnsi="Rubik" w:cs="Rubik"/>
        </w:rPr>
        <w:t>ess to</w:t>
      </w:r>
      <w:r w:rsidR="00F64FEE">
        <w:rPr>
          <w:rFonts w:ascii="Rubik" w:hAnsi="Rubik" w:cs="Rubik"/>
        </w:rPr>
        <w:t xml:space="preserve"> personal </w:t>
      </w:r>
      <w:r w:rsidR="00E12242" w:rsidRPr="000479B8">
        <w:rPr>
          <w:rFonts w:ascii="Rubik" w:hAnsi="Rubik" w:cs="Rubik"/>
        </w:rPr>
        <w:t>information</w:t>
      </w:r>
      <w:r w:rsidR="00D61AFB" w:rsidRPr="000479B8">
        <w:rPr>
          <w:rFonts w:ascii="Rubik" w:hAnsi="Rubik" w:cs="Rubik"/>
        </w:rPr>
        <w:t xml:space="preserve"> </w:t>
      </w:r>
      <w:r w:rsidR="00F64FEE">
        <w:rPr>
          <w:rFonts w:ascii="Rubik" w:hAnsi="Rubik" w:cs="Rubik"/>
        </w:rPr>
        <w:t xml:space="preserve">about a service user </w:t>
      </w:r>
      <w:r w:rsidR="00D61AFB" w:rsidRPr="000479B8">
        <w:rPr>
          <w:rFonts w:ascii="Rubik" w:hAnsi="Rubik" w:cs="Rubik"/>
        </w:rPr>
        <w:t>if you</w:t>
      </w:r>
      <w:r w:rsidR="00E12242" w:rsidRPr="000479B8">
        <w:rPr>
          <w:rFonts w:ascii="Rubik" w:hAnsi="Rubik" w:cs="Rubik"/>
        </w:rPr>
        <w:t xml:space="preserve"> are </w:t>
      </w:r>
      <w:r w:rsidR="00D61AFB" w:rsidRPr="000479B8">
        <w:rPr>
          <w:rFonts w:ascii="Rubik" w:hAnsi="Rubik" w:cs="Rubik"/>
        </w:rPr>
        <w:t xml:space="preserve">directly involved </w:t>
      </w:r>
      <w:r w:rsidR="00510DE3">
        <w:rPr>
          <w:rFonts w:ascii="Rubik" w:hAnsi="Rubik" w:cs="Rubik"/>
        </w:rPr>
        <w:t xml:space="preserve">in providing services to them (for example, as a care worker) </w:t>
      </w:r>
      <w:r w:rsidR="00E12242" w:rsidRPr="000479B8">
        <w:rPr>
          <w:rFonts w:ascii="Rubik" w:hAnsi="Rubik" w:cs="Rubik"/>
        </w:rPr>
        <w:t xml:space="preserve">or </w:t>
      </w:r>
      <w:r w:rsidR="00355B2C" w:rsidRPr="000479B8">
        <w:rPr>
          <w:rFonts w:ascii="Rubik" w:hAnsi="Rubik" w:cs="Rubik"/>
        </w:rPr>
        <w:t xml:space="preserve">if you </w:t>
      </w:r>
      <w:r w:rsidR="00D61AFB" w:rsidRPr="000479B8">
        <w:rPr>
          <w:rFonts w:ascii="Rubik" w:hAnsi="Rubik" w:cs="Rubik"/>
        </w:rPr>
        <w:t>are required to handle their files i</w:t>
      </w:r>
      <w:r w:rsidR="00E12242" w:rsidRPr="000479B8">
        <w:rPr>
          <w:rFonts w:ascii="Rubik" w:hAnsi="Rubik" w:cs="Rubik"/>
        </w:rPr>
        <w:t>n an ad</w:t>
      </w:r>
      <w:r w:rsidR="00D61AFB" w:rsidRPr="000479B8">
        <w:rPr>
          <w:rFonts w:ascii="Rubik" w:hAnsi="Rubik" w:cs="Rubik"/>
        </w:rPr>
        <w:t>ministrative capacity</w:t>
      </w:r>
      <w:r w:rsidR="00E12242" w:rsidRPr="000479B8">
        <w:rPr>
          <w:rFonts w:ascii="Rubik" w:hAnsi="Rubik" w:cs="Rubik"/>
        </w:rPr>
        <w:t xml:space="preserve">. </w:t>
      </w:r>
      <w:r w:rsidR="002B5414" w:rsidRPr="000479B8">
        <w:rPr>
          <w:rFonts w:ascii="Rubik" w:hAnsi="Rubik" w:cs="Rubik"/>
        </w:rPr>
        <w:t xml:space="preserve">Access </w:t>
      </w:r>
      <w:r w:rsidR="00EE5A61">
        <w:rPr>
          <w:rFonts w:ascii="Rubik" w:hAnsi="Rubik" w:cs="Rubik"/>
        </w:rPr>
        <w:t xml:space="preserve">to such information </w:t>
      </w:r>
      <w:r w:rsidR="002B5414" w:rsidRPr="000479B8">
        <w:rPr>
          <w:rFonts w:ascii="Rubik" w:hAnsi="Rubik" w:cs="Rubik"/>
        </w:rPr>
        <w:t xml:space="preserve">will </w:t>
      </w:r>
      <w:r w:rsidR="000737AE" w:rsidRPr="000479B8">
        <w:rPr>
          <w:rFonts w:ascii="Rubik" w:hAnsi="Rubik" w:cs="Rubik"/>
        </w:rPr>
        <w:t>be on a</w:t>
      </w:r>
      <w:r w:rsidR="00E12242" w:rsidRPr="000479B8">
        <w:rPr>
          <w:rFonts w:ascii="Rubik" w:hAnsi="Rubik" w:cs="Rubik"/>
        </w:rPr>
        <w:t xml:space="preserve"> ‘need to </w:t>
      </w:r>
      <w:r w:rsidR="002B5414" w:rsidRPr="000479B8">
        <w:rPr>
          <w:rFonts w:ascii="Rubik" w:hAnsi="Rubik" w:cs="Rubik"/>
        </w:rPr>
        <w:t>know’ basis</w:t>
      </w:r>
      <w:r w:rsidR="00A62000" w:rsidRPr="000479B8">
        <w:rPr>
          <w:rFonts w:ascii="Rubik" w:hAnsi="Rubik" w:cs="Rubik"/>
        </w:rPr>
        <w:t xml:space="preserve">, </w:t>
      </w:r>
      <w:r w:rsidR="00355B2C" w:rsidRPr="000479B8">
        <w:rPr>
          <w:rFonts w:ascii="Rubik" w:hAnsi="Rubik" w:cs="Rubik"/>
        </w:rPr>
        <w:t xml:space="preserve">in line with </w:t>
      </w:r>
      <w:r w:rsidR="00E12242" w:rsidRPr="000479B8">
        <w:rPr>
          <w:rFonts w:ascii="Rubik" w:hAnsi="Rubik" w:cs="Rubik"/>
        </w:rPr>
        <w:t>the</w:t>
      </w:r>
      <w:r w:rsidR="0062046E" w:rsidRPr="000479B8">
        <w:rPr>
          <w:rFonts w:ascii="Rubik" w:hAnsi="Rubik" w:cs="Rubik"/>
        </w:rPr>
        <w:t xml:space="preserve"> </w:t>
      </w:r>
      <w:bookmarkStart w:id="8" w:name="_Hlk497228127"/>
      <w:r w:rsidR="007F0705">
        <w:rPr>
          <w:rFonts w:ascii="Rubik" w:hAnsi="Rubik" w:cs="Rubik"/>
        </w:rPr>
        <w:t xml:space="preserve">UK </w:t>
      </w:r>
      <w:r w:rsidR="0062046E" w:rsidRPr="000479B8">
        <w:rPr>
          <w:rFonts w:ascii="Rubik" w:hAnsi="Rubik" w:cs="Rubik"/>
        </w:rPr>
        <w:t>General Data Protection Regulation (</w:t>
      </w:r>
      <w:r w:rsidR="007F0705">
        <w:rPr>
          <w:rFonts w:ascii="Rubik" w:hAnsi="Rubik" w:cs="Rubik"/>
        </w:rPr>
        <w:t>UK</w:t>
      </w:r>
      <w:r w:rsidR="001D45C6">
        <w:rPr>
          <w:rFonts w:ascii="Rubik" w:hAnsi="Rubik" w:cs="Rubik"/>
        </w:rPr>
        <w:t xml:space="preserve"> </w:t>
      </w:r>
      <w:r w:rsidR="0062046E" w:rsidRPr="000479B8">
        <w:rPr>
          <w:rFonts w:ascii="Rubik" w:hAnsi="Rubik" w:cs="Rubik"/>
        </w:rPr>
        <w:t>GDPR)</w:t>
      </w:r>
      <w:r w:rsidR="00805374" w:rsidRPr="000479B8">
        <w:rPr>
          <w:rFonts w:ascii="Rubik" w:hAnsi="Rubik" w:cs="Rubik"/>
        </w:rPr>
        <w:t xml:space="preserve"> and the Data Protection Act 2018</w:t>
      </w:r>
      <w:r w:rsidR="00E12242" w:rsidRPr="000479B8">
        <w:rPr>
          <w:rFonts w:ascii="Rubik" w:hAnsi="Rubik" w:cs="Rubik"/>
        </w:rPr>
        <w:t>.</w:t>
      </w:r>
    </w:p>
    <w:bookmarkEnd w:id="8"/>
    <w:p w14:paraId="38FF05B4" w14:textId="170F3B7A" w:rsidR="00D61AFB" w:rsidRDefault="00D61AFB" w:rsidP="00D61AFB">
      <w:pPr>
        <w:widowControl w:val="0"/>
        <w:contextualSpacing/>
        <w:rPr>
          <w:rFonts w:ascii="Rubik" w:hAnsi="Rubik" w:cs="Rubik"/>
        </w:rPr>
      </w:pPr>
    </w:p>
    <w:p w14:paraId="0861BD67" w14:textId="6ACC28C6" w:rsidR="000B6A22" w:rsidRDefault="00AD15EB" w:rsidP="000B6A22">
      <w:pPr>
        <w:pStyle w:val="Policybodytextfirst"/>
        <w:ind w:left="705" w:hanging="705"/>
        <w:jc w:val="left"/>
        <w:rPr>
          <w:rFonts w:ascii="Rubik" w:hAnsi="Rubik" w:cs="Rubik"/>
        </w:rPr>
      </w:pPr>
      <w:r w:rsidRPr="000479B8">
        <w:rPr>
          <w:rFonts w:ascii="Rubik" w:hAnsi="Rubik" w:cs="Rubik"/>
        </w:rPr>
        <w:t>2.</w:t>
      </w:r>
      <w:r>
        <w:rPr>
          <w:rFonts w:ascii="Rubik" w:hAnsi="Rubik" w:cs="Rubik"/>
        </w:rPr>
        <w:t>2</w:t>
      </w:r>
      <w:r w:rsidRPr="000479B8">
        <w:rPr>
          <w:rFonts w:ascii="Rubik" w:hAnsi="Rubik" w:cs="Rubik"/>
        </w:rPr>
        <w:t xml:space="preserve"> </w:t>
      </w:r>
      <w:r w:rsidRPr="000479B8">
        <w:rPr>
          <w:rFonts w:ascii="Rubik" w:hAnsi="Rubik" w:cs="Rubik"/>
        </w:rPr>
        <w:tab/>
      </w:r>
      <w:r w:rsidR="004B3CCC">
        <w:rPr>
          <w:rFonts w:ascii="Rubik" w:hAnsi="Rubik" w:cs="Rubik"/>
        </w:rPr>
        <w:t>A</w:t>
      </w:r>
      <w:r>
        <w:rPr>
          <w:rFonts w:ascii="Rubik" w:hAnsi="Rubik" w:cs="Rubik"/>
        </w:rPr>
        <w:t>ll s</w:t>
      </w:r>
      <w:r w:rsidRPr="000479B8">
        <w:rPr>
          <w:rFonts w:ascii="Rubik" w:hAnsi="Rubik" w:cs="Rubik"/>
        </w:rPr>
        <w:t xml:space="preserve">ervice users have a </w:t>
      </w:r>
      <w:r w:rsidR="004B3CCC">
        <w:rPr>
          <w:rFonts w:ascii="Rubik" w:hAnsi="Rubik" w:cs="Rubik"/>
        </w:rPr>
        <w:t xml:space="preserve">basic </w:t>
      </w:r>
      <w:r w:rsidRPr="000479B8">
        <w:rPr>
          <w:rFonts w:ascii="Rubik" w:hAnsi="Rubik" w:cs="Rubik"/>
        </w:rPr>
        <w:t xml:space="preserve">right to expect </w:t>
      </w:r>
      <w:r>
        <w:rPr>
          <w:rFonts w:ascii="Rubik" w:hAnsi="Rubik" w:cs="Rubik"/>
        </w:rPr>
        <w:t xml:space="preserve">staff to treat </w:t>
      </w:r>
      <w:r w:rsidRPr="000479B8">
        <w:rPr>
          <w:rFonts w:ascii="Rubik" w:hAnsi="Rubik" w:cs="Rubik"/>
        </w:rPr>
        <w:t>personal information</w:t>
      </w:r>
      <w:r>
        <w:rPr>
          <w:rFonts w:ascii="Rubik" w:hAnsi="Rubik" w:cs="Rubik"/>
        </w:rPr>
        <w:t xml:space="preserve"> about them with respect and to keep it </w:t>
      </w:r>
      <w:r w:rsidRPr="000479B8">
        <w:rPr>
          <w:rFonts w:ascii="Rubik" w:hAnsi="Rubik" w:cs="Rubik"/>
        </w:rPr>
        <w:t>confidential</w:t>
      </w:r>
      <w:r w:rsidR="00590A97">
        <w:rPr>
          <w:rFonts w:ascii="Rubik" w:hAnsi="Rubik" w:cs="Rubik"/>
        </w:rPr>
        <w:t>.</w:t>
      </w:r>
    </w:p>
    <w:p w14:paraId="57DAC2CD" w14:textId="77777777" w:rsidR="00632E2F" w:rsidRDefault="00632E2F" w:rsidP="000B6A22">
      <w:pPr>
        <w:pStyle w:val="Policybodytextfirst"/>
        <w:ind w:left="705" w:hanging="705"/>
        <w:jc w:val="left"/>
        <w:rPr>
          <w:rFonts w:ascii="Rubik" w:hAnsi="Rubik" w:cs="Rubik"/>
        </w:rPr>
      </w:pPr>
    </w:p>
    <w:p w14:paraId="2B00411C" w14:textId="5713ADDB" w:rsidR="007544C3" w:rsidRDefault="007544C3" w:rsidP="00EE6372">
      <w:pPr>
        <w:pStyle w:val="Policybodytextfirst"/>
        <w:numPr>
          <w:ilvl w:val="0"/>
          <w:numId w:val="33"/>
        </w:numPr>
        <w:ind w:left="1065"/>
        <w:jc w:val="left"/>
        <w:rPr>
          <w:rStyle w:val="Emphasis"/>
          <w:rFonts w:ascii="Rubik" w:hAnsi="Rubik" w:cs="Rubik"/>
          <w:i w:val="0"/>
        </w:rPr>
      </w:pPr>
      <w:r w:rsidRPr="000479B8">
        <w:rPr>
          <w:rFonts w:ascii="Rubik" w:hAnsi="Rubik" w:cs="Rubik"/>
        </w:rPr>
        <w:t>Make sure you</w:t>
      </w:r>
      <w:r w:rsidR="00757AC0">
        <w:rPr>
          <w:rFonts w:ascii="Rubik" w:hAnsi="Rubik" w:cs="Rubik"/>
        </w:rPr>
        <w:t xml:space="preserve"> </w:t>
      </w:r>
      <w:r w:rsidRPr="000479B8">
        <w:rPr>
          <w:rStyle w:val="Emphasis"/>
          <w:rFonts w:ascii="Rubik" w:hAnsi="Rubik" w:cs="Rubik"/>
          <w:i w:val="0"/>
        </w:rPr>
        <w:t>onl</w:t>
      </w:r>
      <w:r w:rsidR="00A62000" w:rsidRPr="000479B8">
        <w:rPr>
          <w:rStyle w:val="Emphasis"/>
          <w:rFonts w:ascii="Rubik" w:hAnsi="Rubik" w:cs="Rubik"/>
          <w:i w:val="0"/>
        </w:rPr>
        <w:t xml:space="preserve">y pass on information </w:t>
      </w:r>
      <w:r w:rsidRPr="000479B8">
        <w:rPr>
          <w:rStyle w:val="Emphasis"/>
          <w:rFonts w:ascii="Rubik" w:hAnsi="Rubik" w:cs="Rubik"/>
          <w:i w:val="0"/>
        </w:rPr>
        <w:t>where there is a gen</w:t>
      </w:r>
      <w:r w:rsidR="00A62000" w:rsidRPr="000479B8">
        <w:rPr>
          <w:rStyle w:val="Emphasis"/>
          <w:rFonts w:ascii="Rubik" w:hAnsi="Rubik" w:cs="Rubik"/>
          <w:i w:val="0"/>
        </w:rPr>
        <w:t>uine ‘need to know’</w:t>
      </w:r>
      <w:r w:rsidR="00757AC0">
        <w:rPr>
          <w:rStyle w:val="Emphasis"/>
          <w:rFonts w:ascii="Rubik" w:hAnsi="Rubik" w:cs="Rubik"/>
          <w:i w:val="0"/>
        </w:rPr>
        <w:t>.</w:t>
      </w:r>
    </w:p>
    <w:p w14:paraId="45EC1838" w14:textId="77777777" w:rsidR="00632E2F" w:rsidRDefault="00632E2F" w:rsidP="00632E2F">
      <w:pPr>
        <w:pStyle w:val="Policybodytextfirst"/>
        <w:ind w:left="1065"/>
        <w:jc w:val="left"/>
        <w:rPr>
          <w:rStyle w:val="Emphasis"/>
          <w:rFonts w:ascii="Rubik" w:hAnsi="Rubik" w:cs="Rubik"/>
          <w:i w:val="0"/>
        </w:rPr>
      </w:pPr>
    </w:p>
    <w:p w14:paraId="68DAD968" w14:textId="59A12963" w:rsidR="007544C3" w:rsidRPr="000479B8" w:rsidRDefault="00757AC0" w:rsidP="00EE6372">
      <w:pPr>
        <w:pStyle w:val="Policybulletfirst"/>
        <w:numPr>
          <w:ilvl w:val="0"/>
          <w:numId w:val="33"/>
        </w:numPr>
        <w:spacing w:before="0"/>
        <w:ind w:left="1065"/>
        <w:rPr>
          <w:rStyle w:val="Emphasis"/>
          <w:rFonts w:ascii="Rubik" w:hAnsi="Rubik" w:cs="Rubik"/>
          <w:i w:val="0"/>
        </w:rPr>
      </w:pPr>
      <w:r>
        <w:rPr>
          <w:rStyle w:val="Emphasis"/>
          <w:rFonts w:ascii="Rubik" w:hAnsi="Rubik" w:cs="Rubik"/>
          <w:i w:val="0"/>
        </w:rPr>
        <w:lastRenderedPageBreak/>
        <w:t>D</w:t>
      </w:r>
      <w:r w:rsidR="00A62000" w:rsidRPr="000479B8">
        <w:rPr>
          <w:rStyle w:val="Emphasis"/>
          <w:rFonts w:ascii="Rubik" w:hAnsi="Rubik" w:cs="Rubik"/>
          <w:i w:val="0"/>
        </w:rPr>
        <w:t xml:space="preserve">o not share confidential information about a service </w:t>
      </w:r>
      <w:r w:rsidR="007C6B52">
        <w:rPr>
          <w:rStyle w:val="Emphasis"/>
          <w:rFonts w:ascii="Rubik" w:hAnsi="Rubik" w:cs="Rubik"/>
          <w:i w:val="0"/>
        </w:rPr>
        <w:t>u</w:t>
      </w:r>
      <w:r w:rsidR="00A62000" w:rsidRPr="000479B8">
        <w:rPr>
          <w:rStyle w:val="Emphasis"/>
          <w:rFonts w:ascii="Rubik" w:hAnsi="Rubik" w:cs="Rubik"/>
          <w:i w:val="0"/>
        </w:rPr>
        <w:t xml:space="preserve">ser with others (such as </w:t>
      </w:r>
      <w:r w:rsidR="004E3C46">
        <w:rPr>
          <w:rStyle w:val="Emphasis"/>
          <w:rFonts w:ascii="Rubik" w:hAnsi="Rubik" w:cs="Rubik"/>
          <w:i w:val="0"/>
        </w:rPr>
        <w:t xml:space="preserve">their </w:t>
      </w:r>
      <w:r w:rsidR="00B75561" w:rsidRPr="000479B8">
        <w:rPr>
          <w:rStyle w:val="Emphasis"/>
          <w:rFonts w:ascii="Rubik" w:hAnsi="Rubik" w:cs="Rubik"/>
          <w:i w:val="0"/>
        </w:rPr>
        <w:t xml:space="preserve">family, friends, </w:t>
      </w:r>
      <w:r w:rsidR="00A62000" w:rsidRPr="000479B8">
        <w:rPr>
          <w:rStyle w:val="Emphasis"/>
          <w:rFonts w:ascii="Rubik" w:hAnsi="Rubik" w:cs="Rubik"/>
          <w:i w:val="0"/>
        </w:rPr>
        <w:t>carers) against the</w:t>
      </w:r>
      <w:r w:rsidR="0094201C" w:rsidRPr="000479B8">
        <w:rPr>
          <w:rStyle w:val="Emphasis"/>
          <w:rFonts w:ascii="Rubik" w:hAnsi="Rubik" w:cs="Rubik"/>
          <w:i w:val="0"/>
        </w:rPr>
        <w:t xml:space="preserve"> person’s</w:t>
      </w:r>
      <w:r w:rsidR="007544C3" w:rsidRPr="000479B8">
        <w:rPr>
          <w:rStyle w:val="Emphasis"/>
          <w:rFonts w:ascii="Rubik" w:hAnsi="Rubik" w:cs="Rubik"/>
          <w:i w:val="0"/>
        </w:rPr>
        <w:t xml:space="preserve"> wishes</w:t>
      </w:r>
      <w:r w:rsidR="004E3C46">
        <w:rPr>
          <w:rStyle w:val="Emphasis"/>
          <w:rFonts w:ascii="Rubik" w:hAnsi="Rubik" w:cs="Rubik"/>
          <w:i w:val="0"/>
        </w:rPr>
        <w:t>.</w:t>
      </w:r>
      <w:r w:rsidR="007544C3" w:rsidRPr="000479B8">
        <w:rPr>
          <w:rStyle w:val="Emphasis"/>
          <w:rFonts w:ascii="Rubik" w:hAnsi="Rubik" w:cs="Rubik"/>
          <w:i w:val="0"/>
        </w:rPr>
        <w:t xml:space="preserve"> </w:t>
      </w:r>
    </w:p>
    <w:p w14:paraId="74BC1FEF" w14:textId="3B49E1DF" w:rsidR="00B865FA" w:rsidRPr="002D38B6" w:rsidRDefault="0090726C" w:rsidP="008B1987">
      <w:pPr>
        <w:pStyle w:val="Policybulletfirst"/>
        <w:numPr>
          <w:ilvl w:val="0"/>
          <w:numId w:val="33"/>
        </w:numPr>
        <w:ind w:left="1065"/>
        <w:jc w:val="both"/>
        <w:rPr>
          <w:rFonts w:ascii="Rubik" w:hAnsi="Rubik" w:cs="Rubik"/>
        </w:rPr>
      </w:pPr>
      <w:r w:rsidRPr="002D38B6">
        <w:rPr>
          <w:rFonts w:ascii="Rubik" w:hAnsi="Rubik" w:cs="Rubik"/>
        </w:rPr>
        <w:t>Never disclose information about a service user carelessly or casually</w:t>
      </w:r>
      <w:r w:rsidR="00D67AE3" w:rsidRPr="002D38B6">
        <w:rPr>
          <w:rFonts w:ascii="Rubik" w:hAnsi="Rubik" w:cs="Rubik"/>
        </w:rPr>
        <w:t>; never</w:t>
      </w:r>
      <w:r w:rsidRPr="002D38B6">
        <w:rPr>
          <w:rFonts w:ascii="Rubik" w:hAnsi="Rubik" w:cs="Rubik"/>
        </w:rPr>
        <w:t xml:space="preserve"> gossip about them or discuss their private affairs, either verbally or in electronic</w:t>
      </w:r>
      <w:r w:rsidR="00152A1F" w:rsidRPr="002D38B6">
        <w:rPr>
          <w:rFonts w:ascii="Rubik" w:hAnsi="Rubik" w:cs="Rubik"/>
        </w:rPr>
        <w:t xml:space="preserve"> </w:t>
      </w:r>
      <w:r w:rsidRPr="002D38B6">
        <w:rPr>
          <w:rFonts w:ascii="Rubik" w:hAnsi="Rubik" w:cs="Rubik"/>
        </w:rPr>
        <w:t xml:space="preserve"> </w:t>
      </w:r>
      <w:r w:rsidR="00B865FA" w:rsidRPr="002D38B6">
        <w:rPr>
          <w:rFonts w:ascii="Rubik" w:hAnsi="Rubik" w:cs="Rubik"/>
        </w:rPr>
        <w:t xml:space="preserve"> correspondence</w:t>
      </w:r>
      <w:r w:rsidR="00D67AE3" w:rsidRPr="002D38B6">
        <w:rPr>
          <w:rFonts w:ascii="Rubik" w:hAnsi="Rubik" w:cs="Rubik"/>
        </w:rPr>
        <w:t xml:space="preserve"> </w:t>
      </w:r>
      <w:r w:rsidR="00B865FA" w:rsidRPr="002D38B6">
        <w:rPr>
          <w:rFonts w:ascii="Rubik" w:hAnsi="Rubik" w:cs="Rubik"/>
        </w:rPr>
        <w:t>such as email</w:t>
      </w:r>
      <w:r w:rsidR="00E02681" w:rsidRPr="002D38B6">
        <w:rPr>
          <w:rFonts w:ascii="Rubik" w:hAnsi="Rubik" w:cs="Rubik"/>
        </w:rPr>
        <w:t xml:space="preserve">, </w:t>
      </w:r>
      <w:r w:rsidR="00A62000" w:rsidRPr="002D38B6">
        <w:rPr>
          <w:rFonts w:ascii="Rubik" w:hAnsi="Rubik" w:cs="Rubik"/>
        </w:rPr>
        <w:t>text</w:t>
      </w:r>
      <w:r w:rsidR="00E02681" w:rsidRPr="002D38B6">
        <w:rPr>
          <w:rFonts w:ascii="Rubik" w:hAnsi="Rubik" w:cs="Rubik"/>
        </w:rPr>
        <w:t xml:space="preserve"> or </w:t>
      </w:r>
      <w:r w:rsidR="00E65949" w:rsidRPr="002D38B6">
        <w:rPr>
          <w:rFonts w:ascii="Rubik" w:hAnsi="Rubik" w:cs="Rubik"/>
        </w:rPr>
        <w:t xml:space="preserve">via </w:t>
      </w:r>
      <w:r w:rsidR="00E02681" w:rsidRPr="002D38B6">
        <w:rPr>
          <w:rFonts w:ascii="Rubik" w:hAnsi="Rubik" w:cs="Rubik"/>
        </w:rPr>
        <w:t>social media</w:t>
      </w:r>
      <w:r w:rsidR="00B865FA" w:rsidRPr="002D38B6">
        <w:rPr>
          <w:rFonts w:ascii="Rubik" w:hAnsi="Rubik" w:cs="Rubik"/>
        </w:rPr>
        <w:t>.</w:t>
      </w:r>
      <w:r w:rsidR="00845DC4" w:rsidRPr="002D38B6">
        <w:rPr>
          <w:rFonts w:ascii="Rubik" w:hAnsi="Rubik" w:cs="Rubik"/>
        </w:rPr>
        <w:t xml:space="preserve"> Remember that</w:t>
      </w:r>
      <w:r w:rsidR="004D2B1A" w:rsidRPr="002D38B6">
        <w:rPr>
          <w:rFonts w:ascii="Rubik" w:hAnsi="Rubik" w:cs="Rubik"/>
        </w:rPr>
        <w:t xml:space="preserve"> each service user has the right to view all information the organisation </w:t>
      </w:r>
      <w:r w:rsidR="00F63CC8" w:rsidRPr="002D38B6">
        <w:rPr>
          <w:rFonts w:ascii="Rubik" w:hAnsi="Rubik" w:cs="Rubik"/>
        </w:rPr>
        <w:t>holds about them</w:t>
      </w:r>
      <w:r w:rsidR="00E65949" w:rsidRPr="002D38B6">
        <w:rPr>
          <w:rFonts w:ascii="Rubik" w:hAnsi="Rubik" w:cs="Rubik"/>
        </w:rPr>
        <w:t>.</w:t>
      </w:r>
    </w:p>
    <w:p w14:paraId="7FA7F81F" w14:textId="77777777" w:rsidR="007544C3" w:rsidRPr="000479B8" w:rsidRDefault="007544C3" w:rsidP="008B1987">
      <w:pPr>
        <w:pStyle w:val="Policybulletcont"/>
        <w:tabs>
          <w:tab w:val="clear" w:pos="360"/>
        </w:tabs>
        <w:ind w:left="702" w:firstLine="0"/>
        <w:jc w:val="both"/>
        <w:rPr>
          <w:rStyle w:val="Emphasis"/>
          <w:rFonts w:ascii="Rubik" w:hAnsi="Rubik" w:cs="Rubik"/>
          <w:i w:val="0"/>
        </w:rPr>
      </w:pPr>
    </w:p>
    <w:p w14:paraId="69E6B37F" w14:textId="245978A8" w:rsidR="007544C3" w:rsidRPr="000479B8" w:rsidRDefault="007544C3" w:rsidP="00EE6372">
      <w:pPr>
        <w:pStyle w:val="Policybulletcont"/>
        <w:numPr>
          <w:ilvl w:val="0"/>
          <w:numId w:val="33"/>
        </w:numPr>
        <w:ind w:left="1065"/>
        <w:rPr>
          <w:rStyle w:val="Emphasis"/>
          <w:rFonts w:ascii="Rubik" w:hAnsi="Rubik" w:cs="Rubik"/>
          <w:i w:val="0"/>
        </w:rPr>
      </w:pPr>
      <w:r w:rsidRPr="000479B8">
        <w:rPr>
          <w:rStyle w:val="Emphasis"/>
          <w:rFonts w:ascii="Rubik" w:hAnsi="Rubik" w:cs="Rubik"/>
          <w:i w:val="0"/>
        </w:rPr>
        <w:t xml:space="preserve">When you and your colleagues </w:t>
      </w:r>
      <w:r w:rsidR="00FD0AD4">
        <w:rPr>
          <w:rStyle w:val="Emphasis"/>
          <w:rFonts w:ascii="Rubik" w:hAnsi="Rubik" w:cs="Rubik"/>
          <w:i w:val="0"/>
        </w:rPr>
        <w:t xml:space="preserve">have a legitimate </w:t>
      </w:r>
      <w:r w:rsidRPr="000479B8">
        <w:rPr>
          <w:rStyle w:val="Emphasis"/>
          <w:rFonts w:ascii="Rubik" w:hAnsi="Rubik" w:cs="Rubik"/>
          <w:i w:val="0"/>
        </w:rPr>
        <w:t xml:space="preserve">need to </w:t>
      </w:r>
      <w:r w:rsidR="007C2AA0">
        <w:rPr>
          <w:rStyle w:val="Emphasis"/>
          <w:rFonts w:ascii="Rubik" w:hAnsi="Rubik" w:cs="Rubik"/>
          <w:i w:val="0"/>
        </w:rPr>
        <w:t xml:space="preserve">discuss </w:t>
      </w:r>
      <w:r w:rsidRPr="000479B8">
        <w:rPr>
          <w:rStyle w:val="Emphasis"/>
          <w:rFonts w:ascii="Rubik" w:hAnsi="Rubik" w:cs="Rubik"/>
          <w:i w:val="0"/>
        </w:rPr>
        <w:t>confidential information about a service user (for example when you</w:t>
      </w:r>
      <w:r w:rsidR="00A62000" w:rsidRPr="000479B8">
        <w:rPr>
          <w:rStyle w:val="Emphasis"/>
          <w:rFonts w:ascii="Rubik" w:hAnsi="Rubik" w:cs="Rubik"/>
          <w:i w:val="0"/>
        </w:rPr>
        <w:t xml:space="preserve"> both work with the same person</w:t>
      </w:r>
      <w:r w:rsidRPr="000479B8">
        <w:rPr>
          <w:rStyle w:val="Emphasis"/>
          <w:rFonts w:ascii="Rubik" w:hAnsi="Rubik" w:cs="Rubik"/>
          <w:i w:val="0"/>
        </w:rPr>
        <w:t xml:space="preserve"> or </w:t>
      </w:r>
      <w:r w:rsidR="00B75561" w:rsidRPr="000479B8">
        <w:rPr>
          <w:rStyle w:val="Emphasis"/>
          <w:rFonts w:ascii="Rubik" w:hAnsi="Rubik" w:cs="Rubik"/>
          <w:i w:val="0"/>
        </w:rPr>
        <w:t xml:space="preserve">when you are asked to cover a </w:t>
      </w:r>
      <w:r w:rsidRPr="000479B8">
        <w:rPr>
          <w:rStyle w:val="Emphasis"/>
          <w:rFonts w:ascii="Rubik" w:hAnsi="Rubik" w:cs="Rubik"/>
          <w:i w:val="0"/>
        </w:rPr>
        <w:t xml:space="preserve">visit) make sure you do </w:t>
      </w:r>
      <w:r w:rsidR="003C2B51" w:rsidRPr="000479B8">
        <w:rPr>
          <w:rStyle w:val="Emphasis"/>
          <w:rFonts w:ascii="Rubik" w:hAnsi="Rubik" w:cs="Rubik"/>
          <w:i w:val="0"/>
        </w:rPr>
        <w:t>so</w:t>
      </w:r>
      <w:r w:rsidRPr="000479B8">
        <w:rPr>
          <w:rStyle w:val="Emphasis"/>
          <w:rFonts w:ascii="Rubik" w:hAnsi="Rubik" w:cs="Rubik"/>
          <w:i w:val="0"/>
        </w:rPr>
        <w:t xml:space="preserve"> in a responsible</w:t>
      </w:r>
      <w:r w:rsidR="007C2AA0">
        <w:rPr>
          <w:rStyle w:val="Emphasis"/>
          <w:rFonts w:ascii="Rubik" w:hAnsi="Rubik" w:cs="Rubik"/>
          <w:i w:val="0"/>
        </w:rPr>
        <w:t xml:space="preserve">, </w:t>
      </w:r>
      <w:r w:rsidRPr="000479B8">
        <w:rPr>
          <w:rStyle w:val="Emphasis"/>
          <w:rFonts w:ascii="Rubik" w:hAnsi="Rubik" w:cs="Rubik"/>
          <w:i w:val="0"/>
        </w:rPr>
        <w:t>respectful manner</w:t>
      </w:r>
      <w:r w:rsidR="00A15F9A">
        <w:rPr>
          <w:rStyle w:val="Emphasis"/>
          <w:rFonts w:ascii="Rubik" w:hAnsi="Rubik" w:cs="Rubik"/>
          <w:i w:val="0"/>
        </w:rPr>
        <w:t xml:space="preserve"> and </w:t>
      </w:r>
      <w:r w:rsidR="007C2AA0">
        <w:rPr>
          <w:rStyle w:val="Emphasis"/>
          <w:rFonts w:ascii="Rubik" w:hAnsi="Rubik" w:cs="Rubik"/>
          <w:i w:val="0"/>
        </w:rPr>
        <w:t>that your conversation cannot be overheard</w:t>
      </w:r>
      <w:r w:rsidRPr="000479B8">
        <w:rPr>
          <w:rStyle w:val="Emphasis"/>
          <w:rFonts w:ascii="Rubik" w:hAnsi="Rubik" w:cs="Rubik"/>
          <w:i w:val="0"/>
        </w:rPr>
        <w:t>.</w:t>
      </w:r>
    </w:p>
    <w:p w14:paraId="52810140" w14:textId="77777777" w:rsidR="007544C3" w:rsidRPr="000479B8" w:rsidRDefault="007544C3" w:rsidP="00EE6372">
      <w:pPr>
        <w:pStyle w:val="Policybulletcont"/>
        <w:tabs>
          <w:tab w:val="clear" w:pos="360"/>
        </w:tabs>
        <w:ind w:left="705"/>
        <w:rPr>
          <w:rStyle w:val="Emphasis"/>
          <w:rFonts w:ascii="Rubik" w:hAnsi="Rubik" w:cs="Rubik"/>
          <w:i w:val="0"/>
        </w:rPr>
      </w:pPr>
    </w:p>
    <w:p w14:paraId="5896B109" w14:textId="7DF7C1C5" w:rsidR="004E3C46" w:rsidRDefault="0094201C" w:rsidP="004E3C46">
      <w:pPr>
        <w:pStyle w:val="Policybody"/>
        <w:numPr>
          <w:ilvl w:val="1"/>
          <w:numId w:val="34"/>
        </w:numPr>
        <w:spacing w:before="0"/>
        <w:jc w:val="left"/>
        <w:rPr>
          <w:rStyle w:val="Emphasis"/>
          <w:rFonts w:ascii="Rubik" w:hAnsi="Rubik" w:cs="Rubik"/>
          <w:i w:val="0"/>
        </w:rPr>
      </w:pPr>
      <w:r w:rsidRPr="00EE6372">
        <w:rPr>
          <w:rStyle w:val="Emphasis"/>
          <w:rFonts w:ascii="Rubik" w:hAnsi="Rubik" w:cs="Rubik"/>
          <w:i w:val="0"/>
        </w:rPr>
        <w:t xml:space="preserve">There </w:t>
      </w:r>
      <w:r w:rsidR="00AC5ED0" w:rsidRPr="00EE6372">
        <w:rPr>
          <w:rStyle w:val="Emphasis"/>
          <w:rFonts w:ascii="Rubik" w:hAnsi="Rubik" w:cs="Rubik"/>
          <w:i w:val="0"/>
        </w:rPr>
        <w:t>will</w:t>
      </w:r>
      <w:r w:rsidR="003B4908" w:rsidRPr="00EE6372">
        <w:rPr>
          <w:rStyle w:val="Emphasis"/>
          <w:rFonts w:ascii="Rubik" w:hAnsi="Rubik" w:cs="Rubik"/>
          <w:i w:val="0"/>
        </w:rPr>
        <w:t xml:space="preserve"> always</w:t>
      </w:r>
      <w:r w:rsidRPr="00EE6372">
        <w:rPr>
          <w:rStyle w:val="Emphasis"/>
          <w:rFonts w:ascii="Rubik" w:hAnsi="Rubik" w:cs="Rubik"/>
          <w:i w:val="0"/>
        </w:rPr>
        <w:t xml:space="preserve"> </w:t>
      </w:r>
      <w:r w:rsidR="00AC5ED0" w:rsidRPr="00EE6372">
        <w:rPr>
          <w:rStyle w:val="Emphasis"/>
          <w:rFonts w:ascii="Rubik" w:hAnsi="Rubik" w:cs="Rubik"/>
          <w:i w:val="0"/>
        </w:rPr>
        <w:t xml:space="preserve">be </w:t>
      </w:r>
      <w:r w:rsidR="007544C3" w:rsidRPr="00EE6372">
        <w:rPr>
          <w:rStyle w:val="Emphasis"/>
          <w:rFonts w:ascii="Rubik" w:hAnsi="Rubik" w:cs="Rubik"/>
          <w:i w:val="0"/>
        </w:rPr>
        <w:t>a memb</w:t>
      </w:r>
      <w:r w:rsidRPr="00EE6372">
        <w:rPr>
          <w:rStyle w:val="Emphasis"/>
          <w:rFonts w:ascii="Rubik" w:hAnsi="Rubik" w:cs="Rubik"/>
          <w:i w:val="0"/>
        </w:rPr>
        <w:t xml:space="preserve">er of staff available </w:t>
      </w:r>
      <w:r w:rsidR="007544C3" w:rsidRPr="00EE6372">
        <w:rPr>
          <w:rStyle w:val="Emphasis"/>
          <w:rFonts w:ascii="Rubik" w:hAnsi="Rubik" w:cs="Rubik"/>
          <w:i w:val="0"/>
        </w:rPr>
        <w:t xml:space="preserve">who </w:t>
      </w:r>
      <w:r w:rsidR="003B4908" w:rsidRPr="00EE6372">
        <w:rPr>
          <w:rStyle w:val="Emphasis"/>
          <w:rFonts w:ascii="Rubik" w:hAnsi="Rubik" w:cs="Rubik"/>
          <w:i w:val="0"/>
        </w:rPr>
        <w:t xml:space="preserve">can </w:t>
      </w:r>
      <w:r w:rsidR="007544C3" w:rsidRPr="00EE6372">
        <w:rPr>
          <w:rStyle w:val="Emphasis"/>
          <w:rFonts w:ascii="Rubik" w:hAnsi="Rubik" w:cs="Rubik"/>
          <w:i w:val="0"/>
        </w:rPr>
        <w:t>help with any concerns you have regarding confidentiality. Make sure you know who</w:t>
      </w:r>
      <w:r w:rsidR="00B75561" w:rsidRPr="00EE6372">
        <w:rPr>
          <w:rStyle w:val="Emphasis"/>
          <w:rFonts w:ascii="Rubik" w:hAnsi="Rubik" w:cs="Rubik"/>
          <w:i w:val="0"/>
        </w:rPr>
        <w:t>m</w:t>
      </w:r>
      <w:r w:rsidRPr="00EE6372">
        <w:rPr>
          <w:rStyle w:val="Emphasis"/>
          <w:rFonts w:ascii="Rubik" w:hAnsi="Rubik" w:cs="Rubik"/>
          <w:i w:val="0"/>
        </w:rPr>
        <w:t xml:space="preserve"> to contact (</w:t>
      </w:r>
      <w:r w:rsidR="007544C3" w:rsidRPr="00EE6372">
        <w:rPr>
          <w:rStyle w:val="Emphasis"/>
          <w:rFonts w:ascii="Rubik" w:hAnsi="Rubik" w:cs="Rubik"/>
          <w:i w:val="0"/>
        </w:rPr>
        <w:t xml:space="preserve">in </w:t>
      </w:r>
      <w:r w:rsidRPr="00EE6372">
        <w:rPr>
          <w:rStyle w:val="Emphasis"/>
          <w:rFonts w:ascii="Rubik" w:hAnsi="Rubik" w:cs="Rubik"/>
          <w:i w:val="0"/>
        </w:rPr>
        <w:t xml:space="preserve">and out of office hours) and that you have </w:t>
      </w:r>
      <w:r w:rsidR="007544C3" w:rsidRPr="00EE6372">
        <w:rPr>
          <w:rStyle w:val="Emphasis"/>
          <w:rFonts w:ascii="Rubik" w:hAnsi="Rubik" w:cs="Rubik"/>
          <w:i w:val="0"/>
        </w:rPr>
        <w:t>their contact detail</w:t>
      </w:r>
      <w:r w:rsidR="003B4908" w:rsidRPr="00EE6372">
        <w:rPr>
          <w:rStyle w:val="Emphasis"/>
          <w:rFonts w:ascii="Rubik" w:hAnsi="Rubik" w:cs="Rubik"/>
          <w:i w:val="0"/>
        </w:rPr>
        <w:t>s</w:t>
      </w:r>
      <w:r w:rsidR="007544C3" w:rsidRPr="00EE6372">
        <w:rPr>
          <w:rStyle w:val="Emphasis"/>
          <w:rFonts w:ascii="Rubik" w:hAnsi="Rubik" w:cs="Rubik"/>
          <w:i w:val="0"/>
        </w:rPr>
        <w:t>. Co</w:t>
      </w:r>
      <w:r w:rsidRPr="00EE6372">
        <w:rPr>
          <w:rStyle w:val="Emphasis"/>
          <w:rFonts w:ascii="Rubik" w:hAnsi="Rubik" w:cs="Rubik"/>
          <w:i w:val="0"/>
        </w:rPr>
        <w:t>ncerns could include</w:t>
      </w:r>
      <w:r w:rsidR="004E3C46">
        <w:rPr>
          <w:rStyle w:val="Emphasis"/>
          <w:rFonts w:ascii="Rubik" w:hAnsi="Rubik" w:cs="Rubik"/>
          <w:i w:val="0"/>
        </w:rPr>
        <w:t>:</w:t>
      </w:r>
    </w:p>
    <w:p w14:paraId="50419416" w14:textId="77777777" w:rsidR="00316003" w:rsidRDefault="0094201C" w:rsidP="004E3C46">
      <w:pPr>
        <w:pStyle w:val="Policybody"/>
        <w:numPr>
          <w:ilvl w:val="0"/>
          <w:numId w:val="35"/>
        </w:numPr>
        <w:spacing w:before="0"/>
        <w:jc w:val="left"/>
        <w:rPr>
          <w:rStyle w:val="Emphasis"/>
          <w:rFonts w:ascii="Rubik" w:hAnsi="Rubik" w:cs="Rubik"/>
          <w:i w:val="0"/>
        </w:rPr>
      </w:pPr>
      <w:r w:rsidRPr="00EE6372">
        <w:rPr>
          <w:rStyle w:val="Emphasis"/>
          <w:rFonts w:ascii="Rubik" w:hAnsi="Rubik" w:cs="Rubik"/>
          <w:i w:val="0"/>
        </w:rPr>
        <w:t xml:space="preserve">other staff </w:t>
      </w:r>
      <w:r w:rsidR="007544C3" w:rsidRPr="00EE6372">
        <w:rPr>
          <w:rStyle w:val="Emphasis"/>
          <w:rFonts w:ascii="Rubik" w:hAnsi="Rubik" w:cs="Rubik"/>
          <w:i w:val="0"/>
        </w:rPr>
        <w:t>not keeping to the confidentiality policy</w:t>
      </w:r>
    </w:p>
    <w:p w14:paraId="13589A2F" w14:textId="3E11E9C2" w:rsidR="007544C3" w:rsidRPr="00EE6372" w:rsidRDefault="007544C3" w:rsidP="004E3C46">
      <w:pPr>
        <w:pStyle w:val="Policybody"/>
        <w:numPr>
          <w:ilvl w:val="0"/>
          <w:numId w:val="35"/>
        </w:numPr>
        <w:spacing w:before="0"/>
        <w:jc w:val="left"/>
        <w:rPr>
          <w:rStyle w:val="Emphasis"/>
          <w:rFonts w:ascii="Rubik" w:hAnsi="Rubik" w:cs="Rubik"/>
          <w:i w:val="0"/>
        </w:rPr>
      </w:pPr>
      <w:r w:rsidRPr="00EE6372">
        <w:rPr>
          <w:rStyle w:val="Emphasis"/>
          <w:rFonts w:ascii="Rubik" w:hAnsi="Rubik" w:cs="Rubik"/>
          <w:i w:val="0"/>
        </w:rPr>
        <w:t>information you have been given in confidence that worries you.</w:t>
      </w:r>
    </w:p>
    <w:p w14:paraId="0643E021" w14:textId="17629DEE" w:rsidR="00230D2D" w:rsidRDefault="00230D2D">
      <w:pPr>
        <w:rPr>
          <w:rStyle w:val="Emphasis"/>
          <w:rFonts w:ascii="Rubik" w:hAnsi="Rubik" w:cs="Rubik"/>
          <w:i w:val="0"/>
        </w:rPr>
      </w:pPr>
    </w:p>
    <w:p w14:paraId="302D1026" w14:textId="1D25B65D" w:rsidR="007544C3" w:rsidRDefault="000D05E4" w:rsidP="00B10E47">
      <w:pPr>
        <w:pStyle w:val="Heading1"/>
        <w:rPr>
          <w:rFonts w:ascii="Rubik" w:hAnsi="Rubik" w:cs="Rubik"/>
        </w:rPr>
      </w:pPr>
      <w:bookmarkStart w:id="9" w:name="_Toc88143196"/>
      <w:bookmarkStart w:id="10" w:name="_Hlk530739774"/>
      <w:r w:rsidRPr="00766430">
        <w:rPr>
          <w:rFonts w:ascii="Rubik" w:hAnsi="Rubik" w:cs="Rubik"/>
        </w:rPr>
        <w:t>3</w:t>
      </w:r>
      <w:r w:rsidR="00B10E47" w:rsidRPr="00766430">
        <w:rPr>
          <w:rFonts w:ascii="Rubik" w:hAnsi="Rubik" w:cs="Rubik"/>
        </w:rPr>
        <w:t xml:space="preserve">.0 </w:t>
      </w:r>
      <w:r w:rsidR="00442C2D" w:rsidRPr="00766430">
        <w:rPr>
          <w:rFonts w:ascii="Rubik" w:hAnsi="Rubik" w:cs="Rubik"/>
        </w:rPr>
        <w:tab/>
      </w:r>
      <w:r w:rsidR="00B10E47" w:rsidRPr="00766430">
        <w:rPr>
          <w:rFonts w:ascii="Rubik" w:hAnsi="Rubik" w:cs="Rubik"/>
        </w:rPr>
        <w:t>DISCLOSURE</w:t>
      </w:r>
      <w:r w:rsidR="007C1F8B" w:rsidRPr="00766430">
        <w:rPr>
          <w:rFonts w:ascii="Rubik" w:hAnsi="Rubik" w:cs="Rubik"/>
        </w:rPr>
        <w:t xml:space="preserve"> AND </w:t>
      </w:r>
      <w:r w:rsidR="00E10DCE" w:rsidRPr="00766430">
        <w:rPr>
          <w:rFonts w:ascii="Rubik" w:hAnsi="Rubik" w:cs="Rubik"/>
        </w:rPr>
        <w:t xml:space="preserve">EXCEPTIONAL </w:t>
      </w:r>
      <w:r w:rsidR="007C1F8B" w:rsidRPr="00766430">
        <w:rPr>
          <w:rFonts w:ascii="Rubik" w:hAnsi="Rubik" w:cs="Rubik"/>
        </w:rPr>
        <w:t>BREACH</w:t>
      </w:r>
      <w:r w:rsidR="00E10DCE" w:rsidRPr="00766430">
        <w:rPr>
          <w:rFonts w:ascii="Rubik" w:hAnsi="Rubik" w:cs="Rubik"/>
        </w:rPr>
        <w:t>ES OF</w:t>
      </w:r>
      <w:r w:rsidR="007C1F8B" w:rsidRPr="00766430">
        <w:rPr>
          <w:rFonts w:ascii="Rubik" w:hAnsi="Rubik" w:cs="Rubik"/>
        </w:rPr>
        <w:t xml:space="preserve"> CONFIDENTIALITY</w:t>
      </w:r>
      <w:bookmarkEnd w:id="9"/>
    </w:p>
    <w:p w14:paraId="0862BA6D" w14:textId="4E96A171" w:rsidR="008B2032" w:rsidRDefault="008B2032" w:rsidP="008B2032"/>
    <w:p w14:paraId="03BC4E96" w14:textId="3B3AABD9" w:rsidR="008B2032" w:rsidRPr="008B2032" w:rsidRDefault="002F74D7" w:rsidP="006C5FBE">
      <w:pPr>
        <w:ind w:left="705" w:hanging="705"/>
      </w:pPr>
      <w:r w:rsidRPr="00766430">
        <w:rPr>
          <w:rFonts w:ascii="Rubik" w:hAnsi="Rubik" w:cs="Rubik"/>
        </w:rPr>
        <w:t>3.1</w:t>
      </w:r>
      <w:r w:rsidRPr="00766430">
        <w:rPr>
          <w:rFonts w:ascii="Rubik" w:hAnsi="Rubik" w:cs="Rubik"/>
        </w:rPr>
        <w:tab/>
      </w:r>
      <w:r w:rsidR="005A298C" w:rsidRPr="00766430">
        <w:rPr>
          <w:rFonts w:ascii="Rubik" w:hAnsi="Rubik" w:cs="Rubik"/>
        </w:rPr>
        <w:t>Under normal circumstances you are not permitted to</w:t>
      </w:r>
      <w:r w:rsidR="008B2032" w:rsidRPr="00766430">
        <w:rPr>
          <w:rFonts w:ascii="Rubik" w:hAnsi="Rubik" w:cs="Rubik"/>
        </w:rPr>
        <w:t xml:space="preserve"> </w:t>
      </w:r>
      <w:r w:rsidR="00E80F16" w:rsidRPr="00766430">
        <w:rPr>
          <w:rFonts w:ascii="Rubik" w:hAnsi="Rubik" w:cs="Rubik"/>
        </w:rPr>
        <w:t>share</w:t>
      </w:r>
      <w:r w:rsidR="002C712D" w:rsidRPr="00766430">
        <w:rPr>
          <w:rFonts w:ascii="Rubik" w:hAnsi="Rubik" w:cs="Rubik"/>
        </w:rPr>
        <w:t xml:space="preserve"> (that is,</w:t>
      </w:r>
      <w:r w:rsidR="00316003" w:rsidRPr="00766430">
        <w:rPr>
          <w:rFonts w:ascii="Rubik" w:hAnsi="Rubik" w:cs="Rubik"/>
        </w:rPr>
        <w:t xml:space="preserve"> </w:t>
      </w:r>
      <w:r w:rsidR="00633ABA" w:rsidRPr="00766430">
        <w:rPr>
          <w:rFonts w:ascii="Rubik" w:hAnsi="Rubik" w:cs="Rubik"/>
        </w:rPr>
        <w:t>disclose</w:t>
      </w:r>
      <w:r w:rsidR="00E80F16" w:rsidRPr="00766430">
        <w:rPr>
          <w:rFonts w:ascii="Rubik" w:hAnsi="Rubik" w:cs="Rubik"/>
        </w:rPr>
        <w:t xml:space="preserve">) </w:t>
      </w:r>
      <w:r w:rsidR="008B2032" w:rsidRPr="00766430">
        <w:rPr>
          <w:rFonts w:ascii="Rubik" w:hAnsi="Rubik" w:cs="Rubik"/>
        </w:rPr>
        <w:t xml:space="preserve">confidential information about </w:t>
      </w:r>
      <w:r w:rsidR="00766430">
        <w:rPr>
          <w:rFonts w:ascii="Rubik" w:hAnsi="Rubik" w:cs="Rubik"/>
        </w:rPr>
        <w:t xml:space="preserve">a </w:t>
      </w:r>
      <w:r w:rsidR="008B2032" w:rsidRPr="00766430">
        <w:rPr>
          <w:rFonts w:ascii="Rubik" w:hAnsi="Rubik" w:cs="Rubik"/>
        </w:rPr>
        <w:t>service user with other</w:t>
      </w:r>
      <w:r w:rsidR="00E80F16" w:rsidRPr="00766430">
        <w:rPr>
          <w:rFonts w:ascii="Rubik" w:hAnsi="Rubik" w:cs="Rubik"/>
        </w:rPr>
        <w:t xml:space="preserve">s </w:t>
      </w:r>
      <w:r w:rsidR="00594444" w:rsidRPr="00766430">
        <w:rPr>
          <w:rFonts w:ascii="Rubik" w:hAnsi="Rubik" w:cs="Rubik"/>
        </w:rPr>
        <w:t xml:space="preserve">outside the organisation </w:t>
      </w:r>
      <w:r w:rsidR="008B2032" w:rsidRPr="00766430">
        <w:rPr>
          <w:rFonts w:ascii="Rubik" w:hAnsi="Rubik" w:cs="Rubik"/>
        </w:rPr>
        <w:t>without the person’s consent</w:t>
      </w:r>
      <w:r w:rsidR="009E738C" w:rsidRPr="00766430">
        <w:rPr>
          <w:rFonts w:ascii="Rubik" w:hAnsi="Rubik" w:cs="Rubik"/>
        </w:rPr>
        <w:t xml:space="preserve"> </w:t>
      </w:r>
      <w:r w:rsidR="008B2032" w:rsidRPr="00766430">
        <w:rPr>
          <w:rFonts w:ascii="Rubik" w:hAnsi="Rubik" w:cs="Rubik"/>
        </w:rPr>
        <w:t xml:space="preserve">and </w:t>
      </w:r>
      <w:r w:rsidR="002C712D" w:rsidRPr="00766430">
        <w:rPr>
          <w:rFonts w:ascii="Rubik" w:hAnsi="Rubik" w:cs="Rubik"/>
        </w:rPr>
        <w:t xml:space="preserve">are </w:t>
      </w:r>
      <w:r w:rsidR="008B2032" w:rsidRPr="00766430">
        <w:rPr>
          <w:rFonts w:ascii="Rubik" w:hAnsi="Rubik" w:cs="Rubik"/>
        </w:rPr>
        <w:t xml:space="preserve">only </w:t>
      </w:r>
      <w:r w:rsidR="002C712D" w:rsidRPr="00766430">
        <w:rPr>
          <w:rFonts w:ascii="Rubik" w:hAnsi="Rubik" w:cs="Rubik"/>
        </w:rPr>
        <w:t xml:space="preserve">allowed to </w:t>
      </w:r>
      <w:r w:rsidR="008B2032" w:rsidRPr="00766430">
        <w:rPr>
          <w:rFonts w:ascii="Rubik" w:hAnsi="Rubik" w:cs="Rubik"/>
        </w:rPr>
        <w:t>share it in the organisation on a need-to-know basis.</w:t>
      </w:r>
    </w:p>
    <w:p w14:paraId="75BA9F55" w14:textId="77777777" w:rsidR="00442C2D" w:rsidRPr="000479B8" w:rsidRDefault="00442C2D" w:rsidP="006C5FBE">
      <w:pPr>
        <w:pStyle w:val="Policybodytextfirst"/>
        <w:jc w:val="left"/>
        <w:rPr>
          <w:rFonts w:ascii="Rubik" w:hAnsi="Rubik" w:cs="Rubik"/>
        </w:rPr>
      </w:pPr>
    </w:p>
    <w:p w14:paraId="3817AD3D" w14:textId="5F6FE06B" w:rsidR="007544C3" w:rsidRDefault="000D05E4" w:rsidP="005A0532">
      <w:pPr>
        <w:pStyle w:val="Policybodytextfirst"/>
        <w:ind w:left="705" w:hanging="705"/>
        <w:jc w:val="left"/>
        <w:rPr>
          <w:rFonts w:ascii="Rubik" w:hAnsi="Rubik" w:cs="Rubik"/>
        </w:rPr>
      </w:pPr>
      <w:r w:rsidRPr="00766430">
        <w:rPr>
          <w:rFonts w:ascii="Rubik" w:hAnsi="Rubik" w:cs="Rubik"/>
        </w:rPr>
        <w:t>3.2</w:t>
      </w:r>
      <w:r w:rsidR="007544C3" w:rsidRPr="00766430">
        <w:rPr>
          <w:rFonts w:ascii="Rubik" w:hAnsi="Rubik" w:cs="Rubik"/>
        </w:rPr>
        <w:t xml:space="preserve"> </w:t>
      </w:r>
      <w:r w:rsidR="00442C2D" w:rsidRPr="00766430">
        <w:rPr>
          <w:rFonts w:ascii="Rubik" w:hAnsi="Rubik" w:cs="Rubik"/>
        </w:rPr>
        <w:tab/>
      </w:r>
      <w:r w:rsidR="007544C3" w:rsidRPr="00766430">
        <w:rPr>
          <w:rFonts w:ascii="Rubik" w:hAnsi="Rubik" w:cs="Rubik"/>
        </w:rPr>
        <w:t xml:space="preserve">If </w:t>
      </w:r>
      <w:r w:rsidR="00C52803" w:rsidRPr="00766430">
        <w:rPr>
          <w:rFonts w:ascii="Rubik" w:hAnsi="Rubik" w:cs="Rubik"/>
        </w:rPr>
        <w:t>someone asks you</w:t>
      </w:r>
      <w:r w:rsidR="007544C3" w:rsidRPr="00766430">
        <w:rPr>
          <w:rFonts w:ascii="Rubik" w:hAnsi="Rubik" w:cs="Rubik"/>
        </w:rPr>
        <w:t xml:space="preserve"> </w:t>
      </w:r>
      <w:r w:rsidR="00157E44" w:rsidRPr="00766430">
        <w:rPr>
          <w:rFonts w:ascii="Rubik" w:hAnsi="Rubik" w:cs="Rubik"/>
        </w:rPr>
        <w:t>to</w:t>
      </w:r>
      <w:r w:rsidR="00723C04" w:rsidRPr="00766430">
        <w:rPr>
          <w:rFonts w:ascii="Rubik" w:hAnsi="Rubik" w:cs="Rubik"/>
        </w:rPr>
        <w:t xml:space="preserve"> </w:t>
      </w:r>
      <w:r w:rsidR="002105DC" w:rsidRPr="00766430">
        <w:rPr>
          <w:rFonts w:ascii="Rubik" w:hAnsi="Rubik" w:cs="Rubik"/>
        </w:rPr>
        <w:t>share / disclose</w:t>
      </w:r>
      <w:r w:rsidR="00157E44" w:rsidRPr="00766430">
        <w:rPr>
          <w:rFonts w:ascii="Rubik" w:hAnsi="Rubik" w:cs="Rubik"/>
        </w:rPr>
        <w:t xml:space="preserve"> </w:t>
      </w:r>
      <w:r w:rsidR="007544C3" w:rsidRPr="00766430">
        <w:rPr>
          <w:rFonts w:ascii="Rubik" w:hAnsi="Rubik" w:cs="Rubik"/>
        </w:rPr>
        <w:t>confidential information about a service u</w:t>
      </w:r>
      <w:r w:rsidR="00157E44" w:rsidRPr="00766430">
        <w:rPr>
          <w:rFonts w:ascii="Rubik" w:hAnsi="Rubik" w:cs="Rubik"/>
        </w:rPr>
        <w:t>ser,</w:t>
      </w:r>
      <w:r w:rsidR="007544C3" w:rsidRPr="00766430">
        <w:rPr>
          <w:rFonts w:ascii="Rubik" w:hAnsi="Rubik" w:cs="Rubik"/>
        </w:rPr>
        <w:t xml:space="preserve"> </w:t>
      </w:r>
      <w:r w:rsidR="005B3B5E" w:rsidRPr="00766430">
        <w:rPr>
          <w:rFonts w:ascii="Rubik" w:hAnsi="Rubik" w:cs="Rubik"/>
        </w:rPr>
        <w:t>you will need permission from the person concerned before doing so</w:t>
      </w:r>
      <w:r w:rsidR="00082768" w:rsidRPr="00766430">
        <w:rPr>
          <w:rFonts w:ascii="Rubik" w:hAnsi="Rubik" w:cs="Rubik"/>
        </w:rPr>
        <w:t xml:space="preserve">. If you are unsure what to do, </w:t>
      </w:r>
      <w:r w:rsidR="007544C3" w:rsidRPr="00766430">
        <w:rPr>
          <w:rFonts w:ascii="Rubik" w:hAnsi="Rubik" w:cs="Rubik"/>
        </w:rPr>
        <w:t>contact your lin</w:t>
      </w:r>
      <w:r w:rsidR="00B10E47" w:rsidRPr="00766430">
        <w:rPr>
          <w:rFonts w:ascii="Rubik" w:hAnsi="Rubik" w:cs="Rubik"/>
        </w:rPr>
        <w:t>e manager / person on call</w:t>
      </w:r>
      <w:r w:rsidR="00672D54" w:rsidRPr="00766430">
        <w:rPr>
          <w:rFonts w:ascii="Rubik" w:hAnsi="Rubik" w:cs="Rubik"/>
        </w:rPr>
        <w:t xml:space="preserve"> </w:t>
      </w:r>
      <w:r w:rsidR="000B070A" w:rsidRPr="00766430">
        <w:rPr>
          <w:rFonts w:ascii="Rubik" w:hAnsi="Rubik" w:cs="Rubik"/>
        </w:rPr>
        <w:t>f</w:t>
      </w:r>
      <w:r w:rsidR="00B10E47" w:rsidRPr="00766430">
        <w:rPr>
          <w:rFonts w:ascii="Rubik" w:hAnsi="Rubik" w:cs="Rubik"/>
        </w:rPr>
        <w:t>or advice</w:t>
      </w:r>
      <w:r w:rsidR="00157E44" w:rsidRPr="00766430">
        <w:rPr>
          <w:rFonts w:ascii="Rubik" w:hAnsi="Rubik" w:cs="Rubik"/>
        </w:rPr>
        <w:t xml:space="preserve"> before saying anything</w:t>
      </w:r>
      <w:r w:rsidR="007544C3" w:rsidRPr="00766430">
        <w:rPr>
          <w:rFonts w:ascii="Rubik" w:hAnsi="Rubik" w:cs="Rubik"/>
        </w:rPr>
        <w:t>.</w:t>
      </w:r>
      <w:r w:rsidR="007544C3" w:rsidRPr="000479B8">
        <w:rPr>
          <w:rFonts w:ascii="Rubik" w:hAnsi="Rubik" w:cs="Rubik"/>
        </w:rPr>
        <w:t xml:space="preserve"> </w:t>
      </w:r>
    </w:p>
    <w:p w14:paraId="7AF8748E" w14:textId="77777777" w:rsidR="00082768" w:rsidRPr="000479B8" w:rsidRDefault="00082768" w:rsidP="005A0532">
      <w:pPr>
        <w:pStyle w:val="Policybodytextfirst"/>
        <w:ind w:left="705" w:hanging="705"/>
        <w:jc w:val="left"/>
        <w:rPr>
          <w:rFonts w:ascii="Rubik" w:hAnsi="Rubik" w:cs="Rubik"/>
        </w:rPr>
      </w:pPr>
    </w:p>
    <w:p w14:paraId="2BF20C5B" w14:textId="609BF4BE" w:rsidR="00B60328" w:rsidRPr="000479B8" w:rsidRDefault="000D05E4" w:rsidP="008A218E">
      <w:pPr>
        <w:pStyle w:val="Policybody"/>
        <w:spacing w:before="0"/>
        <w:ind w:left="705" w:hanging="705"/>
        <w:jc w:val="left"/>
        <w:rPr>
          <w:rFonts w:ascii="Rubik" w:hAnsi="Rubik" w:cs="Rubik"/>
        </w:rPr>
      </w:pPr>
      <w:r w:rsidRPr="003C6E93">
        <w:rPr>
          <w:rFonts w:ascii="Rubik" w:hAnsi="Rubik" w:cs="Rubik"/>
        </w:rPr>
        <w:t>3.3</w:t>
      </w:r>
      <w:r w:rsidR="007544C3" w:rsidRPr="003C6E93">
        <w:rPr>
          <w:rFonts w:ascii="Rubik" w:hAnsi="Rubik" w:cs="Rubik"/>
        </w:rPr>
        <w:t xml:space="preserve"> </w:t>
      </w:r>
      <w:r w:rsidR="00442C2D" w:rsidRPr="003C6E93">
        <w:rPr>
          <w:rFonts w:ascii="Rubik" w:hAnsi="Rubik" w:cs="Rubik"/>
        </w:rPr>
        <w:tab/>
      </w:r>
      <w:r w:rsidR="00157E44" w:rsidRPr="003C6E93">
        <w:rPr>
          <w:rFonts w:ascii="Rubik" w:hAnsi="Rubik" w:cs="Rubik"/>
        </w:rPr>
        <w:t xml:space="preserve">There </w:t>
      </w:r>
      <w:r w:rsidR="00063A7E" w:rsidRPr="003C6E93">
        <w:rPr>
          <w:rFonts w:ascii="Rubik" w:hAnsi="Rubik" w:cs="Rubik"/>
        </w:rPr>
        <w:t>are</w:t>
      </w:r>
      <w:r w:rsidR="00157E44" w:rsidRPr="003C6E93">
        <w:rPr>
          <w:rFonts w:ascii="Rubik" w:hAnsi="Rubik" w:cs="Rubik"/>
        </w:rPr>
        <w:t xml:space="preserve"> exceptional circumstances, however, </w:t>
      </w:r>
      <w:r w:rsidR="0019262C" w:rsidRPr="003C6E93">
        <w:rPr>
          <w:rFonts w:ascii="Rubik" w:hAnsi="Rubik" w:cs="Rubik"/>
        </w:rPr>
        <w:t xml:space="preserve">when </w:t>
      </w:r>
      <w:r w:rsidR="00157E44" w:rsidRPr="003C6E93">
        <w:rPr>
          <w:rFonts w:ascii="Rubik" w:hAnsi="Rubik" w:cs="Rubik"/>
        </w:rPr>
        <w:t xml:space="preserve">you </w:t>
      </w:r>
      <w:r w:rsidR="007C1F8A" w:rsidRPr="003C6E93">
        <w:rPr>
          <w:rFonts w:ascii="Rubik" w:hAnsi="Rubik" w:cs="Rubik"/>
        </w:rPr>
        <w:t xml:space="preserve">may </w:t>
      </w:r>
      <w:r w:rsidR="00157E44" w:rsidRPr="003C6E93">
        <w:rPr>
          <w:rFonts w:ascii="Rubik" w:hAnsi="Rubik" w:cs="Rubik"/>
        </w:rPr>
        <w:t xml:space="preserve">need to </w:t>
      </w:r>
      <w:r w:rsidR="006D254D" w:rsidRPr="003C6E93">
        <w:rPr>
          <w:rFonts w:ascii="Rubik" w:hAnsi="Rubik" w:cs="Rubik"/>
        </w:rPr>
        <w:t xml:space="preserve">disclose </w:t>
      </w:r>
      <w:r w:rsidR="00665E9B" w:rsidRPr="003C6E93">
        <w:rPr>
          <w:rFonts w:ascii="Rubik" w:hAnsi="Rubik" w:cs="Rubik"/>
        </w:rPr>
        <w:t>confidential information</w:t>
      </w:r>
      <w:r w:rsidR="00157E44" w:rsidRPr="003C6E93">
        <w:rPr>
          <w:rFonts w:ascii="Rubik" w:hAnsi="Rubik" w:cs="Rubik"/>
        </w:rPr>
        <w:t xml:space="preserve"> </w:t>
      </w:r>
      <w:r w:rsidR="00157E44" w:rsidRPr="003C6E93">
        <w:rPr>
          <w:rFonts w:ascii="Rubik" w:hAnsi="Rubik" w:cs="Rubik"/>
          <w:b/>
          <w:bCs/>
        </w:rPr>
        <w:t>without</w:t>
      </w:r>
      <w:r w:rsidR="00157E44" w:rsidRPr="003C6E93">
        <w:rPr>
          <w:rFonts w:ascii="Rubik" w:hAnsi="Rubik" w:cs="Rubik"/>
        </w:rPr>
        <w:t xml:space="preserve"> first getting consent from the person concerned</w:t>
      </w:r>
      <w:r w:rsidR="000A20EE" w:rsidRPr="003C6E93">
        <w:rPr>
          <w:rFonts w:ascii="Rubik" w:hAnsi="Rubik" w:cs="Rubik"/>
        </w:rPr>
        <w:t xml:space="preserve">. This is referred to as </w:t>
      </w:r>
      <w:r w:rsidR="00B60328" w:rsidRPr="003C6E93">
        <w:rPr>
          <w:rFonts w:ascii="Rubik" w:hAnsi="Rubik" w:cs="Rubik"/>
        </w:rPr>
        <w:t>‘</w:t>
      </w:r>
      <w:r w:rsidR="00BA6ABB" w:rsidRPr="003C6E93">
        <w:rPr>
          <w:rFonts w:ascii="Rubik" w:hAnsi="Rubik" w:cs="Rubik"/>
        </w:rPr>
        <w:t>b</w:t>
      </w:r>
      <w:r w:rsidR="000A20EE" w:rsidRPr="003C6E93">
        <w:rPr>
          <w:rFonts w:ascii="Rubik" w:hAnsi="Rubik" w:cs="Rubik"/>
        </w:rPr>
        <w:t>reach</w:t>
      </w:r>
      <w:r w:rsidR="00BA6ABB" w:rsidRPr="003C6E93">
        <w:rPr>
          <w:rFonts w:ascii="Rubik" w:hAnsi="Rubik" w:cs="Rubik"/>
        </w:rPr>
        <w:t xml:space="preserve">ing </w:t>
      </w:r>
      <w:r w:rsidR="000A20EE" w:rsidRPr="003C6E93">
        <w:rPr>
          <w:rFonts w:ascii="Rubik" w:hAnsi="Rubik" w:cs="Rubik"/>
        </w:rPr>
        <w:t>confidentiality</w:t>
      </w:r>
      <w:r w:rsidR="00B60328" w:rsidRPr="003C6E93">
        <w:rPr>
          <w:rFonts w:ascii="Rubik" w:hAnsi="Rubik" w:cs="Rubik"/>
        </w:rPr>
        <w:t>’</w:t>
      </w:r>
      <w:r w:rsidR="000A20EE" w:rsidRPr="003C6E93">
        <w:rPr>
          <w:rFonts w:ascii="Rubik" w:hAnsi="Rubik" w:cs="Rubik"/>
        </w:rPr>
        <w:t>.</w:t>
      </w:r>
      <w:r w:rsidR="007B6FD8" w:rsidRPr="003C6E93">
        <w:rPr>
          <w:rFonts w:ascii="Rubik" w:hAnsi="Rubik" w:cs="Rubik"/>
        </w:rPr>
        <w:t xml:space="preserve"> </w:t>
      </w:r>
      <w:r w:rsidR="007C1F8A" w:rsidRPr="003C6E93">
        <w:rPr>
          <w:rFonts w:ascii="Rubik" w:hAnsi="Rubik" w:cs="Rubik"/>
        </w:rPr>
        <w:t xml:space="preserve">Examples </w:t>
      </w:r>
      <w:r w:rsidR="008A218E" w:rsidRPr="003C6E93">
        <w:rPr>
          <w:rFonts w:ascii="Rubik" w:hAnsi="Rubik" w:cs="Rubik"/>
        </w:rPr>
        <w:t>of this are:</w:t>
      </w:r>
    </w:p>
    <w:bookmarkEnd w:id="10"/>
    <w:p w14:paraId="4AEED0A0" w14:textId="4D382DA3" w:rsidR="007544C3" w:rsidRPr="000479B8" w:rsidRDefault="0077242C" w:rsidP="007544C3">
      <w:pPr>
        <w:pStyle w:val="Policybody"/>
        <w:numPr>
          <w:ilvl w:val="0"/>
          <w:numId w:val="25"/>
        </w:numPr>
        <w:spacing w:before="0"/>
        <w:jc w:val="left"/>
        <w:rPr>
          <w:rFonts w:ascii="Rubik" w:hAnsi="Rubik" w:cs="Rubik"/>
        </w:rPr>
      </w:pPr>
      <w:r>
        <w:rPr>
          <w:rFonts w:ascii="Rubik" w:hAnsi="Rubik" w:cs="Rubik"/>
        </w:rPr>
        <w:t xml:space="preserve">to </w:t>
      </w:r>
      <w:r w:rsidR="007544C3" w:rsidRPr="000479B8">
        <w:rPr>
          <w:rFonts w:ascii="Rubik" w:hAnsi="Rubik" w:cs="Rubik"/>
        </w:rPr>
        <w:t>protect someone from grave and imminent danger</w:t>
      </w:r>
    </w:p>
    <w:p w14:paraId="46C65E45" w14:textId="793A7584" w:rsidR="007544C3" w:rsidRPr="000479B8" w:rsidRDefault="0077242C" w:rsidP="007544C3">
      <w:pPr>
        <w:pStyle w:val="Policybody"/>
        <w:numPr>
          <w:ilvl w:val="0"/>
          <w:numId w:val="25"/>
        </w:numPr>
        <w:spacing w:before="0"/>
        <w:jc w:val="left"/>
        <w:rPr>
          <w:rFonts w:ascii="Rubik" w:hAnsi="Rubik" w:cs="Rubik"/>
        </w:rPr>
      </w:pPr>
      <w:r>
        <w:rPr>
          <w:rFonts w:ascii="Rubik" w:hAnsi="Rubik" w:cs="Rubik"/>
        </w:rPr>
        <w:t xml:space="preserve">to </w:t>
      </w:r>
      <w:r w:rsidR="007544C3" w:rsidRPr="000479B8">
        <w:rPr>
          <w:rFonts w:ascii="Rubik" w:hAnsi="Rubik" w:cs="Rubik"/>
        </w:rPr>
        <w:t>prevent abuse or harm</w:t>
      </w:r>
      <w:r>
        <w:rPr>
          <w:rFonts w:ascii="Rubik" w:hAnsi="Rubik" w:cs="Rubik"/>
        </w:rPr>
        <w:t xml:space="preserve"> (</w:t>
      </w:r>
      <w:r w:rsidR="00864B9E" w:rsidRPr="000479B8">
        <w:rPr>
          <w:rFonts w:ascii="Rubik" w:hAnsi="Rubik" w:cs="Rubik"/>
        </w:rPr>
        <w:t xml:space="preserve">see </w:t>
      </w:r>
      <w:r w:rsidR="00C50137" w:rsidRPr="000479B8">
        <w:rPr>
          <w:rFonts w:ascii="Rubik" w:hAnsi="Rubik" w:cs="Rubik"/>
        </w:rPr>
        <w:t xml:space="preserve">safeguarding guidance B05c, </w:t>
      </w:r>
      <w:r w:rsidR="00090D1F" w:rsidRPr="000479B8">
        <w:rPr>
          <w:rFonts w:ascii="Rubik" w:hAnsi="Rubik" w:cs="Rubik"/>
        </w:rPr>
        <w:t>C01c)</w:t>
      </w:r>
    </w:p>
    <w:p w14:paraId="431B563B" w14:textId="3F48C879" w:rsidR="007544C3" w:rsidRPr="000479B8" w:rsidRDefault="000B070A" w:rsidP="000409D0">
      <w:pPr>
        <w:pStyle w:val="Policybody"/>
        <w:numPr>
          <w:ilvl w:val="0"/>
          <w:numId w:val="25"/>
        </w:numPr>
        <w:spacing w:before="0"/>
        <w:jc w:val="left"/>
        <w:rPr>
          <w:rFonts w:ascii="Rubik" w:hAnsi="Rubik" w:cs="Rubik"/>
        </w:rPr>
      </w:pPr>
      <w:r w:rsidRPr="000479B8">
        <w:rPr>
          <w:rFonts w:ascii="Rubik" w:hAnsi="Rubik" w:cs="Rubik"/>
        </w:rPr>
        <w:t>if</w:t>
      </w:r>
      <w:r w:rsidR="00355B2C" w:rsidRPr="000479B8">
        <w:rPr>
          <w:rFonts w:ascii="Rubik" w:hAnsi="Rubik" w:cs="Rubik"/>
        </w:rPr>
        <w:t xml:space="preserve"> there is </w:t>
      </w:r>
      <w:r w:rsidR="00740C89">
        <w:rPr>
          <w:rFonts w:ascii="Rubik" w:hAnsi="Rubik" w:cs="Rubik"/>
        </w:rPr>
        <w:t xml:space="preserve">likely to be </w:t>
      </w:r>
      <w:r w:rsidR="007544C3" w:rsidRPr="000479B8">
        <w:rPr>
          <w:rFonts w:ascii="Rubik" w:hAnsi="Rubik" w:cs="Rubik"/>
        </w:rPr>
        <w:t>a violent response if</w:t>
      </w:r>
      <w:r w:rsidR="00355B2C" w:rsidRPr="000479B8">
        <w:rPr>
          <w:rFonts w:ascii="Rubik" w:hAnsi="Rubik" w:cs="Rubik"/>
        </w:rPr>
        <w:t xml:space="preserve"> you ask for consent to pass on information</w:t>
      </w:r>
    </w:p>
    <w:p w14:paraId="0AC7F51F" w14:textId="398E7910" w:rsidR="007544C3" w:rsidRPr="000479B8" w:rsidRDefault="000B070A" w:rsidP="007544C3">
      <w:pPr>
        <w:pStyle w:val="Policybody"/>
        <w:numPr>
          <w:ilvl w:val="0"/>
          <w:numId w:val="25"/>
        </w:numPr>
        <w:spacing w:before="0"/>
        <w:jc w:val="left"/>
        <w:rPr>
          <w:rFonts w:ascii="Rubik" w:hAnsi="Rubik" w:cs="Rubik"/>
        </w:rPr>
      </w:pPr>
      <w:r w:rsidRPr="000479B8">
        <w:rPr>
          <w:rFonts w:ascii="Rubik" w:hAnsi="Rubik" w:cs="Rubik"/>
        </w:rPr>
        <w:t>if</w:t>
      </w:r>
      <w:r w:rsidR="007544C3" w:rsidRPr="000479B8">
        <w:rPr>
          <w:rFonts w:ascii="Rubik" w:hAnsi="Rubik" w:cs="Rubik"/>
        </w:rPr>
        <w:t xml:space="preserve"> you learn a criminal offence has been or is likely to be committed</w:t>
      </w:r>
    </w:p>
    <w:p w14:paraId="34135804" w14:textId="152462A0" w:rsidR="007544C3" w:rsidRPr="000479B8" w:rsidRDefault="007544C3" w:rsidP="007544C3">
      <w:pPr>
        <w:pStyle w:val="Policybody"/>
        <w:numPr>
          <w:ilvl w:val="0"/>
          <w:numId w:val="25"/>
        </w:numPr>
        <w:spacing w:before="0"/>
        <w:jc w:val="left"/>
        <w:rPr>
          <w:rFonts w:ascii="Rubik" w:hAnsi="Rubik" w:cs="Rubik"/>
        </w:rPr>
      </w:pPr>
      <w:r w:rsidRPr="000479B8">
        <w:rPr>
          <w:rFonts w:ascii="Rubik" w:hAnsi="Rubik" w:cs="Rubik"/>
        </w:rPr>
        <w:t>to safeguard national security.</w:t>
      </w:r>
    </w:p>
    <w:p w14:paraId="65245C4E" w14:textId="77777777" w:rsidR="007544C3" w:rsidRPr="000479B8" w:rsidRDefault="007544C3" w:rsidP="007544C3">
      <w:pPr>
        <w:pStyle w:val="Policybody"/>
        <w:keepLines/>
        <w:spacing w:before="0"/>
        <w:jc w:val="left"/>
        <w:rPr>
          <w:rFonts w:ascii="Rubik" w:hAnsi="Rubik" w:cs="Rubik"/>
        </w:rPr>
      </w:pPr>
    </w:p>
    <w:p w14:paraId="3EF607C9" w14:textId="07FCEB5F" w:rsidR="007544C3" w:rsidRPr="000479B8" w:rsidRDefault="000D05E4" w:rsidP="007544C3">
      <w:pPr>
        <w:pStyle w:val="Policybody"/>
        <w:spacing w:before="0"/>
        <w:jc w:val="left"/>
        <w:rPr>
          <w:rFonts w:ascii="Rubik" w:hAnsi="Rubik" w:cs="Rubik"/>
        </w:rPr>
      </w:pPr>
      <w:r>
        <w:rPr>
          <w:rFonts w:ascii="Rubik" w:hAnsi="Rubik" w:cs="Rubik"/>
        </w:rPr>
        <w:t>3.4</w:t>
      </w:r>
      <w:r w:rsidR="007544C3" w:rsidRPr="000479B8">
        <w:rPr>
          <w:rFonts w:ascii="Rubik" w:hAnsi="Rubik" w:cs="Rubik"/>
        </w:rPr>
        <w:t xml:space="preserve"> </w:t>
      </w:r>
      <w:r w:rsidR="00442C2D" w:rsidRPr="000479B8">
        <w:rPr>
          <w:rFonts w:ascii="Rubik" w:hAnsi="Rubik" w:cs="Rubik"/>
        </w:rPr>
        <w:tab/>
      </w:r>
      <w:r w:rsidR="007544C3" w:rsidRPr="000479B8">
        <w:rPr>
          <w:rFonts w:ascii="Rubik" w:hAnsi="Rubik" w:cs="Rubik"/>
        </w:rPr>
        <w:t>In such a si</w:t>
      </w:r>
      <w:r w:rsidR="00B10E47" w:rsidRPr="000479B8">
        <w:rPr>
          <w:rFonts w:ascii="Rubik" w:hAnsi="Rubik" w:cs="Rubik"/>
        </w:rPr>
        <w:t>tuation</w:t>
      </w:r>
      <w:r w:rsidR="007544C3" w:rsidRPr="000479B8">
        <w:rPr>
          <w:rFonts w:ascii="Rubik" w:hAnsi="Rubik" w:cs="Rubik"/>
        </w:rPr>
        <w:t xml:space="preserve">: </w:t>
      </w:r>
    </w:p>
    <w:p w14:paraId="6B4698A8" w14:textId="623D33F6" w:rsidR="00086D04" w:rsidRPr="000479B8" w:rsidRDefault="001E00D7" w:rsidP="007544C3">
      <w:pPr>
        <w:pStyle w:val="Policybody"/>
        <w:numPr>
          <w:ilvl w:val="0"/>
          <w:numId w:val="27"/>
        </w:numPr>
        <w:spacing w:before="0"/>
        <w:jc w:val="left"/>
        <w:rPr>
          <w:rFonts w:ascii="Rubik" w:hAnsi="Rubik" w:cs="Rubik"/>
        </w:rPr>
      </w:pPr>
      <w:r>
        <w:rPr>
          <w:rFonts w:ascii="Rubik" w:hAnsi="Rubik" w:cs="Rubik"/>
        </w:rPr>
        <w:t xml:space="preserve">where possible, </w:t>
      </w:r>
      <w:r w:rsidR="00B10E47" w:rsidRPr="000479B8">
        <w:rPr>
          <w:rFonts w:ascii="Rubik" w:hAnsi="Rubik" w:cs="Rubik"/>
        </w:rPr>
        <w:t>consult the person</w:t>
      </w:r>
      <w:r w:rsidR="007544C3" w:rsidRPr="000479B8">
        <w:rPr>
          <w:rFonts w:ascii="Rubik" w:hAnsi="Rubik" w:cs="Rubik"/>
        </w:rPr>
        <w:t>’s representative (</w:t>
      </w:r>
      <w:r w:rsidR="00D278AE">
        <w:rPr>
          <w:rFonts w:ascii="Rubik" w:hAnsi="Rubik" w:cs="Rubik"/>
        </w:rPr>
        <w:t xml:space="preserve">such as </w:t>
      </w:r>
      <w:r w:rsidR="00B10E47" w:rsidRPr="000479B8">
        <w:rPr>
          <w:rFonts w:ascii="Rubik" w:hAnsi="Rubik" w:cs="Rubik"/>
        </w:rPr>
        <w:t>parent</w:t>
      </w:r>
      <w:r w:rsidR="00A03470">
        <w:rPr>
          <w:rFonts w:ascii="Rubik" w:hAnsi="Rubik" w:cs="Rubik"/>
        </w:rPr>
        <w:t xml:space="preserve">, </w:t>
      </w:r>
      <w:r w:rsidR="00B10E47" w:rsidRPr="000479B8">
        <w:rPr>
          <w:rFonts w:ascii="Rubik" w:hAnsi="Rubik" w:cs="Rubik"/>
        </w:rPr>
        <w:t>carer</w:t>
      </w:r>
      <w:r w:rsidR="007544C3" w:rsidRPr="000479B8">
        <w:rPr>
          <w:rFonts w:ascii="Rubik" w:hAnsi="Rubik" w:cs="Rubik"/>
        </w:rPr>
        <w:t>)</w:t>
      </w:r>
    </w:p>
    <w:p w14:paraId="7F956FA0" w14:textId="13E5A062" w:rsidR="007544C3" w:rsidRPr="000479B8" w:rsidRDefault="007544C3" w:rsidP="00086D04">
      <w:pPr>
        <w:pStyle w:val="Policybody"/>
        <w:spacing w:before="0"/>
        <w:ind w:left="1069"/>
        <w:jc w:val="left"/>
        <w:rPr>
          <w:rFonts w:ascii="Rubik" w:hAnsi="Rubik" w:cs="Rubik"/>
        </w:rPr>
      </w:pPr>
      <w:r w:rsidRPr="000479B8">
        <w:rPr>
          <w:rFonts w:ascii="Rubik" w:hAnsi="Rubik" w:cs="Rubik"/>
        </w:rPr>
        <w:t xml:space="preserve">and / or </w:t>
      </w:r>
    </w:p>
    <w:p w14:paraId="22E84384" w14:textId="5ABB2D5B" w:rsidR="007544C3" w:rsidRPr="000479B8" w:rsidRDefault="007544C3" w:rsidP="007544C3">
      <w:pPr>
        <w:pStyle w:val="Policybody"/>
        <w:keepLines/>
        <w:numPr>
          <w:ilvl w:val="0"/>
          <w:numId w:val="27"/>
        </w:numPr>
        <w:spacing w:before="0"/>
        <w:jc w:val="left"/>
        <w:rPr>
          <w:rFonts w:ascii="Rubik" w:hAnsi="Rubik" w:cs="Rubik"/>
        </w:rPr>
      </w:pPr>
      <w:r w:rsidRPr="000479B8">
        <w:rPr>
          <w:rFonts w:ascii="Rubik" w:hAnsi="Rubik" w:cs="Rubik"/>
        </w:rPr>
        <w:t>contact your line manager / person on call for immediate guidance and support</w:t>
      </w:r>
    </w:p>
    <w:p w14:paraId="4372D221" w14:textId="5A5CEFDB" w:rsidR="007544C3" w:rsidRDefault="007544C3" w:rsidP="007544C3">
      <w:pPr>
        <w:pStyle w:val="Policybody"/>
        <w:keepLines/>
        <w:numPr>
          <w:ilvl w:val="0"/>
          <w:numId w:val="27"/>
        </w:numPr>
        <w:spacing w:before="0"/>
        <w:jc w:val="left"/>
        <w:rPr>
          <w:rFonts w:ascii="Rubik" w:hAnsi="Rubik" w:cs="Rubik"/>
        </w:rPr>
      </w:pPr>
      <w:bookmarkStart w:id="11" w:name="_Hlk497300301"/>
      <w:r w:rsidRPr="000479B8">
        <w:rPr>
          <w:rFonts w:ascii="Rubik" w:hAnsi="Rubik" w:cs="Rubik"/>
        </w:rPr>
        <w:t>contact</w:t>
      </w:r>
      <w:r w:rsidR="00B10E47" w:rsidRPr="000479B8">
        <w:rPr>
          <w:rFonts w:ascii="Rubik" w:hAnsi="Rubik" w:cs="Rubik"/>
        </w:rPr>
        <w:t xml:space="preserve"> the </w:t>
      </w:r>
      <w:r w:rsidR="00D37134" w:rsidRPr="000479B8">
        <w:rPr>
          <w:rFonts w:ascii="Rubik" w:hAnsi="Rubik" w:cs="Rubik"/>
        </w:rPr>
        <w:t xml:space="preserve">emergency services </w:t>
      </w:r>
      <w:r w:rsidR="00BF09D4" w:rsidRPr="000479B8">
        <w:rPr>
          <w:rFonts w:ascii="Rubik" w:hAnsi="Rubik" w:cs="Rubik"/>
        </w:rPr>
        <w:t xml:space="preserve">as necessary </w:t>
      </w:r>
      <w:r w:rsidR="00D37134" w:rsidRPr="000479B8">
        <w:rPr>
          <w:rFonts w:ascii="Rubik" w:hAnsi="Rubik" w:cs="Rubik"/>
        </w:rPr>
        <w:t>by phoning 999 or 112</w:t>
      </w:r>
      <w:bookmarkEnd w:id="11"/>
      <w:r w:rsidRPr="000479B8">
        <w:rPr>
          <w:rFonts w:ascii="Rubik" w:hAnsi="Rubik" w:cs="Rubik"/>
        </w:rPr>
        <w:t>.</w:t>
      </w:r>
    </w:p>
    <w:p w14:paraId="3B515755" w14:textId="77777777" w:rsidR="00934E80" w:rsidRDefault="00934E80" w:rsidP="00934E80">
      <w:pPr>
        <w:pStyle w:val="Policybody"/>
        <w:keepLines/>
        <w:spacing w:before="0"/>
        <w:ind w:left="1069"/>
        <w:jc w:val="left"/>
        <w:rPr>
          <w:rFonts w:ascii="Rubik" w:hAnsi="Rubik" w:cs="Rubik"/>
        </w:rPr>
      </w:pPr>
    </w:p>
    <w:p w14:paraId="46DEE7E4" w14:textId="77777777" w:rsidR="00934E80" w:rsidRDefault="00934E80" w:rsidP="00934E80">
      <w:pPr>
        <w:pStyle w:val="Policybody"/>
        <w:keepLines/>
        <w:spacing w:before="0"/>
        <w:ind w:left="1069"/>
        <w:jc w:val="left"/>
        <w:rPr>
          <w:rFonts w:ascii="Rubik" w:hAnsi="Rubik" w:cs="Rubik"/>
        </w:rPr>
      </w:pPr>
    </w:p>
    <w:p w14:paraId="6C2197EE" w14:textId="7A4707BE" w:rsidR="004B3D1C" w:rsidRPr="000479B8" w:rsidRDefault="006F1C3F" w:rsidP="004B3D1C">
      <w:pPr>
        <w:pStyle w:val="Heading1"/>
        <w:rPr>
          <w:rFonts w:ascii="Rubik" w:hAnsi="Rubik" w:cs="Rubik"/>
        </w:rPr>
      </w:pPr>
      <w:bookmarkStart w:id="12" w:name="_Toc88143197"/>
      <w:r>
        <w:rPr>
          <w:rFonts w:ascii="Rubik" w:hAnsi="Rubik" w:cs="Rubik"/>
        </w:rPr>
        <w:lastRenderedPageBreak/>
        <w:t>4</w:t>
      </w:r>
      <w:r w:rsidR="004B3D1C" w:rsidRPr="000479B8">
        <w:rPr>
          <w:rFonts w:ascii="Rubik" w:hAnsi="Rubik" w:cs="Rubik"/>
        </w:rPr>
        <w:t xml:space="preserve">.0 </w:t>
      </w:r>
      <w:r w:rsidR="004B3D1C" w:rsidRPr="000479B8">
        <w:rPr>
          <w:rFonts w:ascii="Rubik" w:hAnsi="Rubik" w:cs="Rubik"/>
        </w:rPr>
        <w:tab/>
        <w:t>INAPPROPRIATE BREACHES OF CONFIDENTIALITY</w:t>
      </w:r>
      <w:bookmarkEnd w:id="12"/>
    </w:p>
    <w:p w14:paraId="5FCE885C" w14:textId="30E3A403" w:rsidR="004B3D1C" w:rsidRDefault="004B3D1C" w:rsidP="004B3D1C">
      <w:pPr>
        <w:rPr>
          <w:rFonts w:ascii="Rubik" w:hAnsi="Rubik" w:cs="Rubik"/>
        </w:rPr>
      </w:pPr>
    </w:p>
    <w:p w14:paraId="7E5F4C1E" w14:textId="16BD933C" w:rsidR="00903CFF" w:rsidRDefault="006F1C3F" w:rsidP="00903CFF">
      <w:pPr>
        <w:pStyle w:val="Policybody"/>
        <w:spacing w:before="0"/>
        <w:ind w:left="705" w:hanging="705"/>
        <w:jc w:val="left"/>
        <w:rPr>
          <w:rFonts w:ascii="Rubik" w:hAnsi="Rubik" w:cs="Rubik"/>
        </w:rPr>
      </w:pPr>
      <w:r w:rsidRPr="00C924A8">
        <w:rPr>
          <w:rFonts w:ascii="Rubik" w:hAnsi="Rubik" w:cs="Rubik"/>
        </w:rPr>
        <w:t>4</w:t>
      </w:r>
      <w:r w:rsidR="00903CFF" w:rsidRPr="00C924A8">
        <w:rPr>
          <w:rFonts w:ascii="Rubik" w:hAnsi="Rubik" w:cs="Rubik"/>
        </w:rPr>
        <w:t xml:space="preserve">.1 </w:t>
      </w:r>
      <w:r w:rsidR="00903CFF" w:rsidRPr="00C924A8">
        <w:rPr>
          <w:rFonts w:ascii="Rubik" w:hAnsi="Rubik" w:cs="Rubik"/>
        </w:rPr>
        <w:tab/>
        <w:t xml:space="preserve">If you share / disclose confidential information about a service user without </w:t>
      </w:r>
      <w:r w:rsidR="001D45C6" w:rsidRPr="00C924A8">
        <w:rPr>
          <w:rFonts w:ascii="Rubik" w:hAnsi="Rubik" w:cs="Rubik"/>
        </w:rPr>
        <w:t xml:space="preserve">a legitimate </w:t>
      </w:r>
      <w:r w:rsidR="00903CFF" w:rsidRPr="00C924A8">
        <w:rPr>
          <w:rFonts w:ascii="Rubik" w:hAnsi="Rubik" w:cs="Rubik"/>
        </w:rPr>
        <w:t>reason</w:t>
      </w:r>
      <w:r w:rsidR="001D45C6" w:rsidRPr="00C924A8">
        <w:rPr>
          <w:rFonts w:ascii="Rubik" w:hAnsi="Rubik" w:cs="Rubik"/>
        </w:rPr>
        <w:t xml:space="preserve"> for doing so</w:t>
      </w:r>
      <w:r w:rsidR="00903CFF" w:rsidRPr="00C924A8">
        <w:rPr>
          <w:rFonts w:ascii="Rubik" w:hAnsi="Rubik" w:cs="Rubik"/>
        </w:rPr>
        <w:t>, and without their permission, this is referred to as an inappropriate breach of confidentiality. Such a breach may occur intentionally or by accident and may badly affect a service user’s trust in the organisation and its staff.</w:t>
      </w:r>
    </w:p>
    <w:p w14:paraId="2817C7C1" w14:textId="77777777" w:rsidR="00903CFF" w:rsidRPr="000479B8" w:rsidRDefault="00903CFF" w:rsidP="004B3D1C">
      <w:pPr>
        <w:rPr>
          <w:rFonts w:ascii="Rubik" w:hAnsi="Rubik" w:cs="Rubik"/>
        </w:rPr>
      </w:pPr>
    </w:p>
    <w:p w14:paraId="5950CA2A" w14:textId="5F484B5C" w:rsidR="004B3D1C" w:rsidRDefault="006F1C3F" w:rsidP="000D05E4">
      <w:pPr>
        <w:pStyle w:val="Policybody"/>
        <w:keepLines/>
        <w:spacing w:before="0"/>
        <w:ind w:left="705" w:hanging="705"/>
        <w:jc w:val="left"/>
        <w:rPr>
          <w:rFonts w:ascii="Rubik" w:hAnsi="Rubik" w:cs="Rubik"/>
        </w:rPr>
      </w:pPr>
      <w:r w:rsidRPr="00C924A8">
        <w:rPr>
          <w:rFonts w:ascii="Rubik" w:hAnsi="Rubik" w:cs="Rubik"/>
        </w:rPr>
        <w:t>4.2</w:t>
      </w:r>
      <w:r w:rsidRPr="00C924A8">
        <w:rPr>
          <w:rFonts w:ascii="Rubik" w:hAnsi="Rubik" w:cs="Rubik"/>
        </w:rPr>
        <w:tab/>
      </w:r>
      <w:r w:rsidR="008620C0" w:rsidRPr="00C924A8">
        <w:rPr>
          <w:rFonts w:ascii="Rubik" w:hAnsi="Rubik" w:cs="Rubik"/>
        </w:rPr>
        <w:t>All such incidents</w:t>
      </w:r>
      <w:r w:rsidRPr="00C924A8">
        <w:rPr>
          <w:rFonts w:ascii="Rubik" w:hAnsi="Rubik" w:cs="Rubik"/>
        </w:rPr>
        <w:t xml:space="preserve"> </w:t>
      </w:r>
      <w:r w:rsidR="007B6FD8" w:rsidRPr="00C924A8">
        <w:rPr>
          <w:rFonts w:ascii="Rubik" w:hAnsi="Rubik" w:cs="Rubik"/>
        </w:rPr>
        <w:t>will be treated as</w:t>
      </w:r>
      <w:r w:rsidRPr="00C924A8">
        <w:rPr>
          <w:rFonts w:ascii="Rubik" w:hAnsi="Rubik" w:cs="Rubik"/>
        </w:rPr>
        <w:t xml:space="preserve"> a serious matter and may be dealt with under the organisation’s disciplinary procedure.</w:t>
      </w:r>
      <w:r>
        <w:rPr>
          <w:rFonts w:ascii="Rubik" w:hAnsi="Rubik" w:cs="Rubik"/>
        </w:rPr>
        <w:t xml:space="preserve"> </w:t>
      </w:r>
    </w:p>
    <w:p w14:paraId="6AA1A85E" w14:textId="77777777" w:rsidR="006F1C3F" w:rsidRPr="000479B8" w:rsidRDefault="006F1C3F" w:rsidP="00304B11">
      <w:pPr>
        <w:pStyle w:val="Policybody"/>
        <w:keepLines/>
        <w:spacing w:before="0"/>
        <w:ind w:left="720"/>
        <w:jc w:val="left"/>
        <w:rPr>
          <w:rFonts w:ascii="Rubik" w:hAnsi="Rubik" w:cs="Rubik"/>
        </w:rPr>
      </w:pPr>
    </w:p>
    <w:p w14:paraId="7D4F53AD" w14:textId="46815DB1" w:rsidR="007544C3" w:rsidRPr="000479B8" w:rsidRDefault="007544C3" w:rsidP="00B10E47">
      <w:pPr>
        <w:pStyle w:val="Heading1"/>
        <w:rPr>
          <w:rFonts w:ascii="Rubik" w:hAnsi="Rubik" w:cs="Rubik"/>
        </w:rPr>
      </w:pPr>
      <w:bookmarkStart w:id="13" w:name="dom00440"/>
      <w:bookmarkStart w:id="14" w:name="_Toc88143198"/>
      <w:bookmarkEnd w:id="13"/>
      <w:r w:rsidRPr="000479B8">
        <w:rPr>
          <w:rFonts w:ascii="Rubik" w:hAnsi="Rubik" w:cs="Rubik"/>
        </w:rPr>
        <w:t xml:space="preserve">5.0 </w:t>
      </w:r>
      <w:r w:rsidR="00442C2D" w:rsidRPr="000479B8">
        <w:rPr>
          <w:rFonts w:ascii="Rubik" w:hAnsi="Rubik" w:cs="Rubik"/>
        </w:rPr>
        <w:tab/>
      </w:r>
      <w:r w:rsidRPr="000479B8">
        <w:rPr>
          <w:rFonts w:ascii="Rubik" w:hAnsi="Rubik" w:cs="Rubik"/>
        </w:rPr>
        <w:t>LEARNING AND DEVELOPMENT</w:t>
      </w:r>
      <w:bookmarkEnd w:id="14"/>
      <w:r w:rsidRPr="000479B8">
        <w:rPr>
          <w:rFonts w:ascii="Rubik" w:hAnsi="Rubik" w:cs="Rubik"/>
        </w:rPr>
        <w:tab/>
      </w:r>
    </w:p>
    <w:p w14:paraId="12EC03F5" w14:textId="77777777" w:rsidR="00442C2D" w:rsidRPr="000479B8" w:rsidRDefault="00442C2D" w:rsidP="007544C3">
      <w:pPr>
        <w:pStyle w:val="Policybody"/>
        <w:spacing w:before="0"/>
        <w:jc w:val="left"/>
        <w:rPr>
          <w:rFonts w:ascii="Rubik" w:hAnsi="Rubik" w:cs="Rubik"/>
          <w:color w:val="000000"/>
        </w:rPr>
      </w:pPr>
    </w:p>
    <w:p w14:paraId="674A06EF" w14:textId="03608A2D" w:rsidR="007544C3" w:rsidRPr="000479B8" w:rsidRDefault="007544C3" w:rsidP="00442C2D">
      <w:pPr>
        <w:pStyle w:val="Policybody"/>
        <w:spacing w:before="0"/>
        <w:ind w:left="705" w:hanging="705"/>
        <w:jc w:val="left"/>
        <w:rPr>
          <w:rFonts w:ascii="Rubik" w:hAnsi="Rubik" w:cs="Rubik"/>
        </w:rPr>
      </w:pPr>
      <w:r w:rsidRPr="000479B8">
        <w:rPr>
          <w:rFonts w:ascii="Rubik" w:hAnsi="Rubik" w:cs="Rubik"/>
          <w:color w:val="000000"/>
        </w:rPr>
        <w:t>5.1</w:t>
      </w:r>
      <w:r w:rsidRPr="000479B8">
        <w:rPr>
          <w:rFonts w:ascii="Rubik" w:hAnsi="Rubik" w:cs="Rubik"/>
        </w:rPr>
        <w:t xml:space="preserve"> </w:t>
      </w:r>
      <w:r w:rsidR="00442C2D" w:rsidRPr="000479B8">
        <w:rPr>
          <w:rFonts w:ascii="Rubik" w:hAnsi="Rubik" w:cs="Rubik"/>
        </w:rPr>
        <w:tab/>
      </w:r>
      <w:r w:rsidRPr="000479B8">
        <w:rPr>
          <w:rFonts w:ascii="Rubik" w:hAnsi="Rubik" w:cs="Rubik"/>
        </w:rPr>
        <w:t>You</w:t>
      </w:r>
      <w:r w:rsidR="00395029" w:rsidRPr="000479B8">
        <w:rPr>
          <w:rFonts w:ascii="Rubik" w:hAnsi="Rubik" w:cs="Rubik"/>
        </w:rPr>
        <w:t>r manager will assess t</w:t>
      </w:r>
      <w:r w:rsidR="006A52C3" w:rsidRPr="000479B8">
        <w:rPr>
          <w:rFonts w:ascii="Rubik" w:hAnsi="Rubik" w:cs="Rubik"/>
        </w:rPr>
        <w:t>he level of training you need</w:t>
      </w:r>
      <w:r w:rsidR="00395029" w:rsidRPr="000479B8">
        <w:rPr>
          <w:rFonts w:ascii="Rubik" w:hAnsi="Rubik" w:cs="Rubik"/>
        </w:rPr>
        <w:t xml:space="preserve"> depending on your role in the organisation.</w:t>
      </w:r>
      <w:r w:rsidR="00A97B74" w:rsidRPr="000479B8">
        <w:rPr>
          <w:rFonts w:ascii="Rubik" w:hAnsi="Rubik" w:cs="Rubik"/>
        </w:rPr>
        <w:t xml:space="preserve"> For staff providing regulated care and support to people with care needs, </w:t>
      </w:r>
      <w:r w:rsidR="006A52C3" w:rsidRPr="000479B8">
        <w:rPr>
          <w:rFonts w:ascii="Rubik" w:hAnsi="Rubik" w:cs="Rubik"/>
        </w:rPr>
        <w:t xml:space="preserve">see the learning and development guidance (E13c) for </w:t>
      </w:r>
      <w:r w:rsidRPr="000479B8">
        <w:rPr>
          <w:rFonts w:ascii="Rubik" w:hAnsi="Rubik" w:cs="Rubik"/>
        </w:rPr>
        <w:t xml:space="preserve">general </w:t>
      </w:r>
      <w:r w:rsidR="006A52C3" w:rsidRPr="000479B8">
        <w:rPr>
          <w:rFonts w:ascii="Rubik" w:hAnsi="Rubik" w:cs="Rubik"/>
        </w:rPr>
        <w:t>training requirements</w:t>
      </w:r>
      <w:r w:rsidRPr="000479B8">
        <w:rPr>
          <w:rFonts w:ascii="Rubik" w:hAnsi="Rubik" w:cs="Rubik"/>
        </w:rPr>
        <w:t xml:space="preserve"> relevant to this</w:t>
      </w:r>
      <w:r w:rsidR="006A52C3" w:rsidRPr="000479B8">
        <w:rPr>
          <w:rFonts w:ascii="Rubik" w:hAnsi="Rubik" w:cs="Rubik"/>
        </w:rPr>
        <w:t xml:space="preserve"> document.</w:t>
      </w:r>
    </w:p>
    <w:p w14:paraId="63247868" w14:textId="77777777" w:rsidR="00544956" w:rsidRPr="000479B8" w:rsidRDefault="00544956" w:rsidP="007544C3">
      <w:pPr>
        <w:pStyle w:val="Policybody"/>
        <w:spacing w:before="0"/>
        <w:jc w:val="left"/>
        <w:rPr>
          <w:rFonts w:ascii="Rubik" w:hAnsi="Rubik" w:cs="Rubik"/>
        </w:rPr>
      </w:pPr>
    </w:p>
    <w:p w14:paraId="014F4A0D" w14:textId="29A18E5B" w:rsidR="00304B11" w:rsidRPr="000479B8" w:rsidRDefault="007544C3" w:rsidP="00B10E47">
      <w:pPr>
        <w:pStyle w:val="Heading1"/>
        <w:rPr>
          <w:rFonts w:ascii="Rubik" w:hAnsi="Rubik" w:cs="Rubik"/>
        </w:rPr>
      </w:pPr>
      <w:bookmarkStart w:id="15" w:name="_Toc88143199"/>
      <w:r w:rsidRPr="000479B8">
        <w:rPr>
          <w:rFonts w:ascii="Rubik" w:hAnsi="Rubik" w:cs="Rubik"/>
        </w:rPr>
        <w:t xml:space="preserve">6.0 </w:t>
      </w:r>
      <w:r w:rsidR="00442C2D" w:rsidRPr="000479B8">
        <w:rPr>
          <w:rFonts w:ascii="Rubik" w:hAnsi="Rubik" w:cs="Rubik"/>
        </w:rPr>
        <w:tab/>
      </w:r>
      <w:r w:rsidRPr="000479B8">
        <w:rPr>
          <w:rFonts w:ascii="Rubik" w:hAnsi="Rubik" w:cs="Rubik"/>
        </w:rPr>
        <w:t>ACCEPTANCE</w:t>
      </w:r>
      <w:bookmarkEnd w:id="15"/>
    </w:p>
    <w:p w14:paraId="472D3286" w14:textId="77777777" w:rsidR="00442C2D" w:rsidRPr="000479B8" w:rsidRDefault="00442C2D" w:rsidP="00B10E47">
      <w:pPr>
        <w:pStyle w:val="Policyhead1"/>
        <w:spacing w:before="0"/>
        <w:rPr>
          <w:rFonts w:ascii="Rubik" w:hAnsi="Rubik" w:cs="Rubik"/>
          <w:b w:val="0"/>
          <w:caps w:val="0"/>
        </w:rPr>
      </w:pPr>
    </w:p>
    <w:p w14:paraId="5394028D" w14:textId="09DE050F" w:rsidR="007F09C6" w:rsidRDefault="00304B11" w:rsidP="007F09C6">
      <w:pPr>
        <w:pStyle w:val="Policybodytextfirst"/>
        <w:ind w:left="720" w:hanging="720"/>
        <w:jc w:val="left"/>
        <w:rPr>
          <w:rFonts w:ascii="Rubik" w:hAnsi="Rubik" w:cs="Rubik"/>
        </w:rPr>
      </w:pPr>
      <w:r w:rsidRPr="000479B8">
        <w:rPr>
          <w:rFonts w:ascii="Rubik" w:hAnsi="Rubik" w:cs="Rubik"/>
        </w:rPr>
        <w:t xml:space="preserve">6.1 </w:t>
      </w:r>
      <w:r w:rsidR="00442C2D" w:rsidRPr="000479B8">
        <w:rPr>
          <w:rFonts w:ascii="Rubik" w:hAnsi="Rubik" w:cs="Rubik"/>
        </w:rPr>
        <w:tab/>
      </w:r>
      <w:r w:rsidR="007F09C6" w:rsidRPr="000C56A0">
        <w:rPr>
          <w:rFonts w:ascii="Rubik" w:hAnsi="Rubik" w:cs="Rubik"/>
        </w:rPr>
        <w:t>You are required to sign to indicate that you have received, read and understood the content of this guidance as directed by your line manager</w:t>
      </w:r>
      <w:r w:rsidR="007F09C6">
        <w:rPr>
          <w:rFonts w:ascii="Rubik" w:hAnsi="Rubik" w:cs="Rubik"/>
        </w:rPr>
        <w:t>.</w:t>
      </w:r>
    </w:p>
    <w:p w14:paraId="7032CE9C" w14:textId="1B393FF2" w:rsidR="007F09C6" w:rsidRPr="005D4ADE" w:rsidRDefault="00807301" w:rsidP="00387CB5">
      <w:pPr>
        <w:pStyle w:val="Policybodytextfirst"/>
        <w:ind w:left="720" w:hanging="720"/>
        <w:jc w:val="left"/>
      </w:pPr>
      <w:r>
        <w:rPr>
          <w:rFonts w:ascii="Rubik" w:hAnsi="Rubik" w:cs="Rubik"/>
        </w:rPr>
        <w:tab/>
      </w:r>
    </w:p>
    <w:p w14:paraId="682D2C62" w14:textId="2CFA469C" w:rsidR="007F09C6" w:rsidRDefault="00387CB5" w:rsidP="007F09C6">
      <w:pPr>
        <w:pStyle w:val="Policybodytextfirst"/>
        <w:ind w:left="720" w:hanging="720"/>
        <w:jc w:val="left"/>
        <w:rPr>
          <w:rFonts w:ascii="Rubik" w:hAnsi="Rubik" w:cs="Rubik"/>
        </w:rPr>
      </w:pPr>
      <w:r>
        <w:rPr>
          <w:rFonts w:ascii="Rubik" w:hAnsi="Rubik" w:cs="Rubik"/>
          <w:highlight w:val="yellow"/>
        </w:rPr>
        <w:t>6</w:t>
      </w:r>
      <w:r w:rsidR="007F09C6">
        <w:rPr>
          <w:rFonts w:ascii="Rubik" w:hAnsi="Rubik" w:cs="Rubik"/>
          <w:highlight w:val="yellow"/>
        </w:rPr>
        <w:t>.2</w:t>
      </w:r>
      <w:r w:rsidR="007F09C6">
        <w:rPr>
          <w:rFonts w:ascii="Rubik" w:hAnsi="Rubik" w:cs="Rubik"/>
          <w:highlight w:val="yellow"/>
        </w:rPr>
        <w:tab/>
      </w:r>
      <w:r w:rsidR="007F09C6" w:rsidRPr="00833396">
        <w:rPr>
          <w:rFonts w:ascii="Rubik" w:hAnsi="Rubik" w:cs="Rubik"/>
          <w:highlight w:val="yellow"/>
        </w:rPr>
        <w:t xml:space="preserve">If </w:t>
      </w:r>
      <w:r w:rsidR="007F09C6">
        <w:rPr>
          <w:rFonts w:ascii="Rubik" w:hAnsi="Rubik" w:cs="Rubik"/>
          <w:highlight w:val="yellow"/>
        </w:rPr>
        <w:t>there is anything in the content that you do</w:t>
      </w:r>
      <w:r w:rsidR="007F09C6" w:rsidRPr="00833396">
        <w:rPr>
          <w:rFonts w:ascii="Rubik" w:hAnsi="Rubik" w:cs="Rubik"/>
          <w:highlight w:val="yellow"/>
        </w:rPr>
        <w:t xml:space="preserve"> </w:t>
      </w:r>
      <w:r w:rsidR="007F09C6">
        <w:rPr>
          <w:rFonts w:ascii="Rubik" w:hAnsi="Rubik" w:cs="Rubik"/>
          <w:highlight w:val="yellow"/>
        </w:rPr>
        <w:t xml:space="preserve">not understand or have questions about, let your line manager know. You </w:t>
      </w:r>
      <w:r w:rsidR="007F09C6" w:rsidRPr="00833396">
        <w:rPr>
          <w:rFonts w:ascii="Rubik" w:hAnsi="Rubik" w:cs="Rubik"/>
          <w:highlight w:val="yellow"/>
        </w:rPr>
        <w:t>will be given</w:t>
      </w:r>
      <w:r w:rsidR="007F09C6">
        <w:rPr>
          <w:rFonts w:ascii="Rubik" w:hAnsi="Rubik" w:cs="Rubik"/>
          <w:highlight w:val="yellow"/>
        </w:rPr>
        <w:t xml:space="preserve"> the</w:t>
      </w:r>
      <w:r w:rsidR="007F09C6" w:rsidRPr="00833396">
        <w:rPr>
          <w:rFonts w:ascii="Rubik" w:hAnsi="Rubik" w:cs="Rubik"/>
          <w:highlight w:val="yellow"/>
        </w:rPr>
        <w:t xml:space="preserve"> opportunity to discuss </w:t>
      </w:r>
      <w:r w:rsidR="007F09C6">
        <w:rPr>
          <w:rFonts w:ascii="Rubik" w:hAnsi="Rubik" w:cs="Rubik"/>
          <w:highlight w:val="yellow"/>
        </w:rPr>
        <w:t xml:space="preserve">your concerns </w:t>
      </w:r>
      <w:r w:rsidR="007F09C6" w:rsidRPr="00833396">
        <w:rPr>
          <w:rFonts w:ascii="Rubik" w:hAnsi="Rubik" w:cs="Rubik"/>
          <w:highlight w:val="yellow"/>
        </w:rPr>
        <w:t xml:space="preserve">and </w:t>
      </w:r>
      <w:r w:rsidR="007F09C6">
        <w:rPr>
          <w:rFonts w:ascii="Rubik" w:hAnsi="Rubik" w:cs="Rubik"/>
          <w:highlight w:val="yellow"/>
        </w:rPr>
        <w:t xml:space="preserve">provided with </w:t>
      </w:r>
      <w:r w:rsidR="007F09C6" w:rsidRPr="00833396">
        <w:rPr>
          <w:rFonts w:ascii="Rubik" w:hAnsi="Rubik" w:cs="Rubik"/>
          <w:highlight w:val="yellow"/>
        </w:rPr>
        <w:t>additional training as necessary.</w:t>
      </w:r>
    </w:p>
    <w:p w14:paraId="280C933B" w14:textId="77777777" w:rsidR="007F09C6" w:rsidRPr="007333C7" w:rsidRDefault="007F09C6" w:rsidP="007F09C6">
      <w:pPr>
        <w:pStyle w:val="Policybodytextfirst"/>
        <w:ind w:left="720" w:hanging="720"/>
        <w:jc w:val="left"/>
        <w:rPr>
          <w:rFonts w:ascii="Rubik" w:hAnsi="Rubik" w:cs="Rubik"/>
        </w:rPr>
      </w:pPr>
    </w:p>
    <w:p w14:paraId="0578F9EE" w14:textId="2753E3EE" w:rsidR="007F09C6" w:rsidRDefault="00387CB5" w:rsidP="007F09C6">
      <w:pPr>
        <w:pStyle w:val="Policybodytextfirst"/>
        <w:ind w:left="720" w:hanging="720"/>
        <w:jc w:val="left"/>
        <w:rPr>
          <w:rFonts w:ascii="Rubik" w:hAnsi="Rubik" w:cs="Rubik"/>
        </w:rPr>
      </w:pPr>
      <w:r>
        <w:rPr>
          <w:rFonts w:ascii="Rubik" w:hAnsi="Rubik" w:cs="Rubik"/>
        </w:rPr>
        <w:t>6</w:t>
      </w:r>
      <w:r w:rsidR="007F09C6">
        <w:rPr>
          <w:rFonts w:ascii="Rubik" w:hAnsi="Rubik" w:cs="Rubik"/>
        </w:rPr>
        <w:t>.3</w:t>
      </w:r>
      <w:r w:rsidR="007F09C6">
        <w:rPr>
          <w:rFonts w:ascii="Rubik" w:hAnsi="Rubik" w:cs="Rubik"/>
        </w:rPr>
        <w:tab/>
        <w:t>O</w:t>
      </w:r>
      <w:r w:rsidR="007F09C6" w:rsidRPr="007333C7">
        <w:rPr>
          <w:rFonts w:ascii="Rubik" w:hAnsi="Rubik" w:cs="Rubik"/>
        </w:rPr>
        <w:t xml:space="preserve">n completion of training, it is your responsibility to </w:t>
      </w:r>
      <w:r w:rsidR="007F09C6">
        <w:rPr>
          <w:rFonts w:ascii="Rubik" w:hAnsi="Rubik" w:cs="Rubik"/>
        </w:rPr>
        <w:t>comply with</w:t>
      </w:r>
      <w:r w:rsidR="007F09C6" w:rsidRPr="007333C7">
        <w:rPr>
          <w:rFonts w:ascii="Rubik" w:hAnsi="Rubik" w:cs="Rubik"/>
        </w:rPr>
        <w:t xml:space="preserve"> </w:t>
      </w:r>
      <w:r w:rsidR="007F09C6">
        <w:rPr>
          <w:rFonts w:ascii="Rubik" w:hAnsi="Rubik" w:cs="Rubik"/>
        </w:rPr>
        <w:t>this guidance</w:t>
      </w:r>
      <w:r w:rsidR="007F09C6" w:rsidRPr="007333C7">
        <w:rPr>
          <w:rFonts w:ascii="Rubik" w:hAnsi="Rubik" w:cs="Rubik"/>
        </w:rPr>
        <w:t>. Failure to do so may result in disciplinary proceedings.</w:t>
      </w:r>
    </w:p>
    <w:p w14:paraId="0D18DB7B" w14:textId="77777777" w:rsidR="007F09C6" w:rsidRPr="007333C7" w:rsidRDefault="007F09C6" w:rsidP="007F09C6">
      <w:pPr>
        <w:pStyle w:val="Policybody"/>
        <w:spacing w:before="0"/>
        <w:jc w:val="left"/>
        <w:rPr>
          <w:rFonts w:ascii="Rubik" w:hAnsi="Rubik" w:cs="Rubik"/>
        </w:rPr>
      </w:pPr>
    </w:p>
    <w:sectPr w:rsidR="007F09C6" w:rsidRPr="007333C7" w:rsidSect="00942A5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1418" w:right="851" w:bottom="1418" w:left="851" w:header="709" w:footer="83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DDB0" w14:textId="77777777" w:rsidR="009D3381" w:rsidRDefault="009D3381">
      <w:pPr>
        <w:spacing w:line="20" w:lineRule="exact"/>
      </w:pPr>
    </w:p>
  </w:endnote>
  <w:endnote w:type="continuationSeparator" w:id="0">
    <w:p w14:paraId="7BFB2BCF" w14:textId="77777777" w:rsidR="009D3381" w:rsidRDefault="009D3381">
      <w:r>
        <w:t xml:space="preserve"> </w:t>
      </w:r>
    </w:p>
  </w:endnote>
  <w:endnote w:type="continuationNotice" w:id="1">
    <w:p w14:paraId="5FD44944" w14:textId="77777777" w:rsidR="009D3381" w:rsidRDefault="009D338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91C1" w14:textId="77777777" w:rsidR="00913637" w:rsidRDefault="009136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4F532F" w14:textId="77777777" w:rsidR="00913637" w:rsidRDefault="009136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90D0" w14:textId="1F948918" w:rsidR="00913637" w:rsidRPr="008D3299" w:rsidRDefault="00913637" w:rsidP="00A72395">
    <w:pPr>
      <w:pStyle w:val="Footer"/>
      <w:framePr w:wrap="around" w:vAnchor="text" w:hAnchor="margin" w:xAlign="right" w:y="1"/>
      <w:rPr>
        <w:rStyle w:val="PageNumber"/>
      </w:rPr>
    </w:pPr>
    <w:r w:rsidRPr="008D3299">
      <w:rPr>
        <w:rStyle w:val="PageNumber"/>
      </w:rPr>
      <w:fldChar w:fldCharType="begin"/>
    </w:r>
    <w:r w:rsidRPr="008D3299">
      <w:rPr>
        <w:rStyle w:val="PageNumber"/>
      </w:rPr>
      <w:instrText xml:space="preserve">PAGE  </w:instrText>
    </w:r>
    <w:r w:rsidRPr="008D3299">
      <w:rPr>
        <w:rStyle w:val="PageNumber"/>
      </w:rPr>
      <w:fldChar w:fldCharType="separate"/>
    </w:r>
    <w:r w:rsidR="0082257E">
      <w:rPr>
        <w:rStyle w:val="PageNumber"/>
        <w:noProof/>
      </w:rPr>
      <w:t>2</w:t>
    </w:r>
    <w:r w:rsidRPr="008D3299">
      <w:rPr>
        <w:rStyle w:val="PageNumber"/>
      </w:rPr>
      <w:fldChar w:fldCharType="end"/>
    </w:r>
    <w:r>
      <w:rPr>
        <w:rStyle w:val="PageNumber"/>
      </w:rPr>
      <w:t xml:space="preserve"> of </w:t>
    </w:r>
    <w:r w:rsidR="00086D04">
      <w:rPr>
        <w:rStyle w:val="PageNumber"/>
      </w:rPr>
      <w:t>3</w:t>
    </w:r>
  </w:p>
  <w:p w14:paraId="089FBE9E" w14:textId="77777777" w:rsidR="00E96582" w:rsidRPr="00AE70EC" w:rsidRDefault="00E96582" w:rsidP="00E96582">
    <w:pPr>
      <w:pStyle w:val="Footer"/>
      <w:tabs>
        <w:tab w:val="clear" w:pos="4153"/>
        <w:tab w:val="clear" w:pos="8306"/>
      </w:tabs>
      <w:ind w:right="360"/>
      <w:jc w:val="both"/>
      <w:rPr>
        <w:sz w:val="16"/>
        <w:szCs w:val="16"/>
      </w:rPr>
    </w:pPr>
    <w:r>
      <w:rPr>
        <w:rFonts w:ascii="Rubik" w:hAnsi="Rubik" w:cs="Rubik"/>
        <w:sz w:val="16"/>
        <w:szCs w:val="16"/>
      </w:rPr>
      <w:t>© Carers Trust</w:t>
    </w:r>
  </w:p>
  <w:p w14:paraId="50404464" w14:textId="77777777" w:rsidR="00913637" w:rsidRPr="00AE70EC" w:rsidRDefault="00913637" w:rsidP="00A72395">
    <w:pPr>
      <w:pStyle w:val="Footer"/>
      <w:tabs>
        <w:tab w:val="clear" w:pos="4153"/>
        <w:tab w:val="clear" w:pos="8306"/>
      </w:tabs>
      <w:ind w:right="360"/>
      <w:jc w:val="both"/>
      <w:rPr>
        <w:sz w:val="16"/>
        <w:szCs w:val="16"/>
      </w:rPr>
    </w:pPr>
  </w:p>
  <w:p w14:paraId="49CDC090" w14:textId="77777777" w:rsidR="00913637" w:rsidRPr="00AE70EC" w:rsidRDefault="00913637" w:rsidP="00A72395">
    <w:pPr>
      <w:pStyle w:val="Footer"/>
      <w:tabs>
        <w:tab w:val="clear" w:pos="4153"/>
        <w:tab w:val="clear" w:pos="8306"/>
      </w:tabs>
      <w:ind w:right="360"/>
      <w:jc w:val="both"/>
      <w:rPr>
        <w:sz w:val="16"/>
        <w:szCs w:val="16"/>
      </w:rPr>
    </w:pPr>
  </w:p>
  <w:p w14:paraId="75614095" w14:textId="77777777" w:rsidR="00913637" w:rsidRPr="00AE70EC" w:rsidRDefault="00913637" w:rsidP="00A72395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9BCD" w14:textId="3CCE19AE" w:rsidR="00DF3386" w:rsidRDefault="00DF3386" w:rsidP="00DF3386">
    <w:pPr>
      <w:pStyle w:val="Footer"/>
      <w:tabs>
        <w:tab w:val="left" w:pos="6860"/>
      </w:tabs>
      <w:ind w:right="357"/>
      <w:rPr>
        <w:rFonts w:ascii="Rubik" w:hAnsi="Rubik" w:cs="Rubik"/>
        <w:color w:val="152F4E"/>
        <w:sz w:val="20"/>
      </w:rPr>
    </w:pPr>
    <w:bookmarkStart w:id="16" w:name="_Hlk38967404"/>
    <w:bookmarkStart w:id="17" w:name="_Hlk38971950"/>
    <w:bookmarkStart w:id="18" w:name="_Hlk38971951"/>
    <w:bookmarkStart w:id="19" w:name="_Hlk38972498"/>
    <w:bookmarkStart w:id="20" w:name="_Hlk38972499"/>
    <w:bookmarkStart w:id="21" w:name="_Hlk38972647"/>
    <w:bookmarkStart w:id="22" w:name="_Hlk38972648"/>
    <w:bookmarkStart w:id="23" w:name="_Hlk38973102"/>
    <w:bookmarkStart w:id="24" w:name="_Hlk38973103"/>
    <w:bookmarkStart w:id="25" w:name="_Hlk38973104"/>
    <w:bookmarkStart w:id="26" w:name="_Hlk38973105"/>
    <w:bookmarkStart w:id="27" w:name="_Hlk38973522"/>
    <w:bookmarkStart w:id="28" w:name="_Hlk38973523"/>
    <w:bookmarkStart w:id="29" w:name="_Hlk38973524"/>
    <w:bookmarkStart w:id="30" w:name="_Hlk38973525"/>
    <w:bookmarkStart w:id="31" w:name="_Hlk38974105"/>
    <w:bookmarkStart w:id="32" w:name="_Hlk38974106"/>
    <w:bookmarkStart w:id="33" w:name="_Hlk38974378"/>
    <w:bookmarkStart w:id="34" w:name="_Hlk38974379"/>
    <w:bookmarkStart w:id="35" w:name="_Hlk38984084"/>
    <w:bookmarkStart w:id="36" w:name="_Hlk38984085"/>
    <w:bookmarkStart w:id="37" w:name="_Hlk38985144"/>
    <w:bookmarkStart w:id="38" w:name="_Hlk38985145"/>
    <w:bookmarkStart w:id="39" w:name="_Hlk39667701"/>
    <w:bookmarkStart w:id="40" w:name="_Hlk39667702"/>
    <w:bookmarkStart w:id="41" w:name="_Hlk39668296"/>
    <w:bookmarkStart w:id="42" w:name="_Hlk39668297"/>
    <w:bookmarkStart w:id="43" w:name="_Hlk39669310"/>
    <w:bookmarkStart w:id="44" w:name="_Hlk39669311"/>
    <w:bookmarkStart w:id="45" w:name="_Hlk39673415"/>
    <w:bookmarkStart w:id="46" w:name="_Hlk39673416"/>
    <w:bookmarkStart w:id="47" w:name="_Hlk39674046"/>
    <w:bookmarkStart w:id="48" w:name="_Hlk39674047"/>
    <w:bookmarkStart w:id="49" w:name="_Hlk39674048"/>
    <w:bookmarkStart w:id="50" w:name="_Hlk39674049"/>
    <w:bookmarkStart w:id="51" w:name="_Hlk39674647"/>
    <w:bookmarkStart w:id="52" w:name="_Hlk39674648"/>
    <w:r w:rsidRPr="009E1EBA">
      <w:rPr>
        <w:rFonts w:ascii="Rubik" w:hAnsi="Rubik" w:cs="Rubik"/>
        <w:color w:val="152F4E"/>
        <w:sz w:val="20"/>
      </w:rPr>
      <w:t xml:space="preserve">Reviewed </w:t>
    </w:r>
    <w:r>
      <w:rPr>
        <w:rFonts w:ascii="Rubik" w:hAnsi="Rubik" w:cs="Rubik"/>
        <w:color w:val="152F4E"/>
        <w:sz w:val="20"/>
      </w:rPr>
      <w:t>Februar</w:t>
    </w:r>
    <w:r w:rsidRPr="009E1EBA">
      <w:rPr>
        <w:rFonts w:ascii="Rubik" w:hAnsi="Rubik" w:cs="Rubik"/>
        <w:color w:val="152F4E"/>
        <w:sz w:val="20"/>
      </w:rPr>
      <w:t>y 20</w:t>
    </w:r>
    <w:r>
      <w:rPr>
        <w:rFonts w:ascii="Rubik" w:hAnsi="Rubik" w:cs="Rubik"/>
        <w:color w:val="152F4E"/>
        <w:sz w:val="20"/>
      </w:rPr>
      <w:t>2</w:t>
    </w:r>
    <w:r w:rsidR="00FB7A41">
      <w:rPr>
        <w:rFonts w:ascii="Rubik" w:hAnsi="Rubik" w:cs="Rubik"/>
        <w:color w:val="152F4E"/>
        <w:sz w:val="20"/>
      </w:rPr>
      <w:t>4</w:t>
    </w:r>
    <w:r w:rsidRPr="009E1EBA">
      <w:rPr>
        <w:rFonts w:ascii="Rubik" w:hAnsi="Rubik" w:cs="Rubik"/>
        <w:color w:val="152F4E"/>
        <w:sz w:val="20"/>
      </w:rPr>
      <w:t xml:space="preserve">, to be implemented by </w:t>
    </w:r>
    <w:r>
      <w:rPr>
        <w:rFonts w:ascii="Rubik" w:hAnsi="Rubik" w:cs="Rubik"/>
        <w:color w:val="152F4E"/>
        <w:sz w:val="20"/>
      </w:rPr>
      <w:t xml:space="preserve">May </w:t>
    </w:r>
    <w:r w:rsidRPr="009E1EBA">
      <w:rPr>
        <w:rFonts w:ascii="Rubik" w:hAnsi="Rubik" w:cs="Rubik"/>
        <w:color w:val="152F4E"/>
        <w:sz w:val="20"/>
      </w:rPr>
      <w:t>20</w:t>
    </w:r>
    <w:r>
      <w:rPr>
        <w:rFonts w:ascii="Rubik" w:hAnsi="Rubik" w:cs="Rubik"/>
        <w:color w:val="152F4E"/>
        <w:sz w:val="20"/>
      </w:rPr>
      <w:t>2</w:t>
    </w:r>
    <w:r w:rsidR="00FB7A41">
      <w:rPr>
        <w:rFonts w:ascii="Rubik" w:hAnsi="Rubik" w:cs="Rubik"/>
        <w:color w:val="152F4E"/>
        <w:sz w:val="20"/>
      </w:rPr>
      <w:t>4</w:t>
    </w:r>
    <w:r w:rsidRPr="009E1EBA">
      <w:rPr>
        <w:rFonts w:ascii="Rubik" w:hAnsi="Rubik" w:cs="Rubik"/>
        <w:color w:val="152F4E"/>
        <w:sz w:val="20"/>
      </w:rPr>
      <w:t xml:space="preserve">. Review due </w:t>
    </w:r>
    <w:r>
      <w:rPr>
        <w:rFonts w:ascii="Rubik" w:hAnsi="Rubik" w:cs="Rubik"/>
        <w:color w:val="152F4E"/>
        <w:sz w:val="20"/>
      </w:rPr>
      <w:t>Februar</w:t>
    </w:r>
    <w:r w:rsidRPr="009E1EBA">
      <w:rPr>
        <w:rFonts w:ascii="Rubik" w:hAnsi="Rubik" w:cs="Rubik"/>
        <w:color w:val="152F4E"/>
        <w:sz w:val="20"/>
      </w:rPr>
      <w:t>y 202</w:t>
    </w:r>
    <w:r w:rsidR="00FB7A41">
      <w:rPr>
        <w:rFonts w:ascii="Rubik" w:hAnsi="Rubik" w:cs="Rubik"/>
        <w:color w:val="152F4E"/>
        <w:sz w:val="20"/>
      </w:rPr>
      <w:t>5</w:t>
    </w:r>
    <w:r w:rsidRPr="009E1EBA">
      <w:rPr>
        <w:rFonts w:ascii="Rubik" w:hAnsi="Rubik" w:cs="Rubik"/>
        <w:color w:val="152F4E"/>
        <w:sz w:val="20"/>
      </w:rPr>
      <w:t>.</w:t>
    </w:r>
  </w:p>
  <w:p w14:paraId="18212E74" w14:textId="35214092" w:rsidR="00DF3386" w:rsidRPr="00126D1C" w:rsidRDefault="00DF3386" w:rsidP="00DF3386">
    <w:pPr>
      <w:pStyle w:val="Footer"/>
      <w:tabs>
        <w:tab w:val="left" w:pos="6860"/>
      </w:tabs>
      <w:ind w:right="357"/>
      <w:rPr>
        <w:rFonts w:ascii="Rubik" w:hAnsi="Rubik" w:cs="Rubik"/>
        <w:color w:val="152F4E"/>
      </w:rPr>
    </w:pPr>
    <w:r w:rsidRPr="009E1EBA">
      <w:rPr>
        <w:rFonts w:ascii="Rubik" w:hAnsi="Rubik" w:cs="Rubik"/>
        <w:color w:val="152F4E"/>
        <w:sz w:val="20"/>
      </w:rPr>
      <w:t>© Carers Trust. Carers Trust is a registered charity in England and Wales (1145181) and in Scotland (SC042870). Registered as a company limited by guarantee in England and Wales No. 7697170. Registered office: Carers Trust,</w:t>
    </w:r>
    <w:r w:rsidR="00B550F7">
      <w:rPr>
        <w:rFonts w:ascii="Rubik" w:hAnsi="Rubik" w:cs="Rubik"/>
        <w:color w:val="152F4E"/>
        <w:sz w:val="20"/>
      </w:rPr>
      <w:t xml:space="preserve"> !0 Regent Place, Rugby CV21 2PN. </w:t>
    </w:r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</w:p>
  <w:p w14:paraId="105D7913" w14:textId="77777777" w:rsidR="00913637" w:rsidRDefault="00913637" w:rsidP="00942A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FA375" w14:textId="77777777" w:rsidR="009D3381" w:rsidRDefault="009D3381">
      <w:r>
        <w:separator/>
      </w:r>
    </w:p>
  </w:footnote>
  <w:footnote w:type="continuationSeparator" w:id="0">
    <w:p w14:paraId="783C3835" w14:textId="77777777" w:rsidR="009D3381" w:rsidRDefault="009D3381">
      <w:r>
        <w:continuationSeparator/>
      </w:r>
    </w:p>
  </w:footnote>
  <w:footnote w:type="continuationNotice" w:id="1">
    <w:p w14:paraId="2EF823AB" w14:textId="77777777" w:rsidR="009D3381" w:rsidRDefault="009D3381"/>
  </w:footnote>
  <w:footnote w:id="2">
    <w:p w14:paraId="44573A4F" w14:textId="7B43D943" w:rsidR="006A52C3" w:rsidRPr="000479B8" w:rsidRDefault="006A52C3">
      <w:pPr>
        <w:pStyle w:val="FootnoteText"/>
        <w:rPr>
          <w:rFonts w:ascii="Rubik" w:hAnsi="Rubik" w:cs="Rubik"/>
          <w:sz w:val="20"/>
          <w:szCs w:val="20"/>
        </w:rPr>
      </w:pPr>
      <w:r w:rsidRPr="000479B8">
        <w:rPr>
          <w:rStyle w:val="FootnoteReference"/>
          <w:rFonts w:ascii="Rubik" w:hAnsi="Rubik" w:cs="Rubik"/>
          <w:sz w:val="20"/>
          <w:szCs w:val="20"/>
        </w:rPr>
        <w:footnoteRef/>
      </w:r>
      <w:r w:rsidRPr="000479B8">
        <w:rPr>
          <w:rFonts w:ascii="Rubik" w:hAnsi="Rubik" w:cs="Rubik"/>
          <w:sz w:val="20"/>
          <w:szCs w:val="20"/>
        </w:rPr>
        <w:t xml:space="preserve"> The term ‘service user, refers to parents, carers and people of all ages with care and support needs.</w:t>
      </w:r>
    </w:p>
    <w:p w14:paraId="74F2D5CD" w14:textId="77777777" w:rsidR="00E7027F" w:rsidRDefault="00E7027F">
      <w:pPr>
        <w:pStyle w:val="FootnoteText"/>
        <w:rPr>
          <w:sz w:val="20"/>
          <w:szCs w:val="20"/>
        </w:rPr>
      </w:pPr>
    </w:p>
    <w:p w14:paraId="0F0E59DD" w14:textId="77777777" w:rsidR="00B116F1" w:rsidRPr="006A52C3" w:rsidRDefault="00B116F1">
      <w:pPr>
        <w:pStyle w:val="FootnoteText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CEC6" w14:textId="77777777" w:rsidR="0015585B" w:rsidRDefault="001558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26C9" w14:textId="6C0CDB7F" w:rsidR="00917580" w:rsidRDefault="00917580" w:rsidP="00917580">
    <w:pPr>
      <w:pStyle w:val="Header"/>
      <w:tabs>
        <w:tab w:val="right" w:pos="10140"/>
      </w:tabs>
      <w:rPr>
        <w:rFonts w:ascii="Rubik" w:hAnsi="Rubik" w:cs="Rubik"/>
      </w:rPr>
    </w:pPr>
    <w:r>
      <w:rPr>
        <w:rFonts w:ascii="Rubik" w:hAnsi="Rubik" w:cs="Rubik"/>
      </w:rPr>
      <w:t>Carers Trust</w:t>
    </w:r>
    <w:r>
      <w:rPr>
        <w:rFonts w:ascii="Rubik" w:hAnsi="Rubik" w:cs="Rubik"/>
      </w:rPr>
      <w:tab/>
      <w:t xml:space="preserve">                                                         Confidentiality and disclosure guidance for staff </w:t>
    </w:r>
  </w:p>
  <w:p w14:paraId="2B3B151C" w14:textId="77777777" w:rsidR="00913637" w:rsidRPr="008D3299" w:rsidRDefault="00913637">
    <w:pPr>
      <w:pStyle w:val="Header"/>
      <w:tabs>
        <w:tab w:val="clear" w:pos="4153"/>
        <w:tab w:val="clear" w:pos="8306"/>
        <w:tab w:val="right" w:pos="9000"/>
      </w:tabs>
      <w:jc w:val="both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5599" w14:textId="57B6F52F" w:rsidR="00913637" w:rsidRPr="006C1742" w:rsidRDefault="00A31948" w:rsidP="006C1742">
    <w:pPr>
      <w:pStyle w:val="Header"/>
      <w:jc w:val="right"/>
    </w:pPr>
    <w:r w:rsidRPr="00A31948">
      <w:rPr>
        <w:noProof/>
      </w:rPr>
      <w:drawing>
        <wp:anchor distT="0" distB="0" distL="114300" distR="114300" simplePos="0" relativeHeight="251659264" behindDoc="0" locked="0" layoutInCell="1" allowOverlap="1" wp14:anchorId="04EF064C" wp14:editId="4865E972">
          <wp:simplePos x="0" y="0"/>
          <wp:positionH relativeFrom="margin">
            <wp:posOffset>0</wp:posOffset>
          </wp:positionH>
          <wp:positionV relativeFrom="paragraph">
            <wp:posOffset>-125730</wp:posOffset>
          </wp:positionV>
          <wp:extent cx="4143375" cy="571500"/>
          <wp:effectExtent l="0" t="0" r="9525" b="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 - Main Logo - Bilingual - 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33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3637"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E54"/>
    <w:multiLevelType w:val="multilevel"/>
    <w:tmpl w:val="F50434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B06A5D"/>
    <w:multiLevelType w:val="multilevel"/>
    <w:tmpl w:val="8A74F2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F10156"/>
    <w:multiLevelType w:val="hybridMultilevel"/>
    <w:tmpl w:val="8870B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262B"/>
    <w:multiLevelType w:val="multilevel"/>
    <w:tmpl w:val="F4E809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2E7D09"/>
    <w:multiLevelType w:val="hybridMultilevel"/>
    <w:tmpl w:val="31584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7094"/>
    <w:multiLevelType w:val="hybridMultilevel"/>
    <w:tmpl w:val="D0D8A836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22C47EFE"/>
    <w:multiLevelType w:val="multilevel"/>
    <w:tmpl w:val="3CD64B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276092"/>
    <w:multiLevelType w:val="hybridMultilevel"/>
    <w:tmpl w:val="0C3CDD4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69734D3"/>
    <w:multiLevelType w:val="hybridMultilevel"/>
    <w:tmpl w:val="15107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5039E"/>
    <w:multiLevelType w:val="hybridMultilevel"/>
    <w:tmpl w:val="D338AD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3C7FC1"/>
    <w:multiLevelType w:val="hybridMultilevel"/>
    <w:tmpl w:val="D3526964"/>
    <w:lvl w:ilvl="0" w:tplc="53685832">
      <w:start w:val="7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1" w15:restartNumberingAfterBreak="0">
    <w:nsid w:val="322452EE"/>
    <w:multiLevelType w:val="hybridMultilevel"/>
    <w:tmpl w:val="957AF020"/>
    <w:lvl w:ilvl="0" w:tplc="08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4025BDF"/>
    <w:multiLevelType w:val="hybridMultilevel"/>
    <w:tmpl w:val="6DEC65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970D4C"/>
    <w:multiLevelType w:val="hybridMultilevel"/>
    <w:tmpl w:val="8520A636"/>
    <w:lvl w:ilvl="0" w:tplc="67BE42AC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B5F89"/>
    <w:multiLevelType w:val="hybridMultilevel"/>
    <w:tmpl w:val="F0E2C3A6"/>
    <w:lvl w:ilvl="0" w:tplc="46D4A79C">
      <w:start w:val="1"/>
      <w:numFmt w:val="bullet"/>
      <w:pStyle w:val="training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8450E1"/>
    <w:multiLevelType w:val="hybridMultilevel"/>
    <w:tmpl w:val="0A58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966F0"/>
    <w:multiLevelType w:val="hybridMultilevel"/>
    <w:tmpl w:val="ACB66DB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822DA"/>
    <w:multiLevelType w:val="hybridMultilevel"/>
    <w:tmpl w:val="86F28E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C008CD"/>
    <w:multiLevelType w:val="multilevel"/>
    <w:tmpl w:val="9AB8F31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AB215E"/>
    <w:multiLevelType w:val="hybridMultilevel"/>
    <w:tmpl w:val="AECEB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FC24FB"/>
    <w:multiLevelType w:val="hybridMultilevel"/>
    <w:tmpl w:val="D920245C"/>
    <w:lvl w:ilvl="0" w:tplc="83D05D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41273"/>
    <w:multiLevelType w:val="hybridMultilevel"/>
    <w:tmpl w:val="283ABE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C058AE"/>
    <w:multiLevelType w:val="multilevel"/>
    <w:tmpl w:val="AD38C21C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5BD702B3"/>
    <w:multiLevelType w:val="hybridMultilevel"/>
    <w:tmpl w:val="9C26CE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1E2E37"/>
    <w:multiLevelType w:val="hybridMultilevel"/>
    <w:tmpl w:val="7C3EC0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AC4638"/>
    <w:multiLevelType w:val="hybridMultilevel"/>
    <w:tmpl w:val="38EAF42E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630B7A3C"/>
    <w:multiLevelType w:val="hybridMultilevel"/>
    <w:tmpl w:val="3BD846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8E158F"/>
    <w:multiLevelType w:val="multilevel"/>
    <w:tmpl w:val="017A281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4165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ascii="Helvetica" w:hAnsi="Helvetica" w:hint="default"/>
        <w:b w:val="0"/>
        <w:i w:val="0"/>
        <w:color w:val="004E73"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u w:val="single"/>
      </w:rPr>
    </w:lvl>
  </w:abstractNum>
  <w:abstractNum w:abstractNumId="28" w15:restartNumberingAfterBreak="0">
    <w:nsid w:val="64195B1F"/>
    <w:multiLevelType w:val="hybridMultilevel"/>
    <w:tmpl w:val="136EC4F4"/>
    <w:lvl w:ilvl="0" w:tplc="04090001">
      <w:start w:val="1"/>
      <w:numFmt w:val="bullet"/>
      <w:pStyle w:val="Policybulletfir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C3BCD"/>
    <w:multiLevelType w:val="hybridMultilevel"/>
    <w:tmpl w:val="EB768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44F12"/>
    <w:multiLevelType w:val="multilevel"/>
    <w:tmpl w:val="46A47718"/>
    <w:lvl w:ilvl="0">
      <w:start w:val="1"/>
      <w:numFmt w:val="decimal"/>
      <w:lvlText w:val="%1.0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9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60D5A2A"/>
    <w:multiLevelType w:val="hybridMultilevel"/>
    <w:tmpl w:val="739EC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91DA4"/>
    <w:multiLevelType w:val="hybridMultilevel"/>
    <w:tmpl w:val="8BE8DAC0"/>
    <w:lvl w:ilvl="0" w:tplc="6D886AB0">
      <w:start w:val="1"/>
      <w:numFmt w:val="bullet"/>
      <w:pStyle w:val="List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43620"/>
    <w:multiLevelType w:val="hybridMultilevel"/>
    <w:tmpl w:val="7D6ACE5C"/>
    <w:lvl w:ilvl="0" w:tplc="08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4B051B4"/>
    <w:multiLevelType w:val="multilevel"/>
    <w:tmpl w:val="7BD4D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EDF77FA"/>
    <w:multiLevelType w:val="hybridMultilevel"/>
    <w:tmpl w:val="07BE7D2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3497827">
    <w:abstractNumId w:val="28"/>
  </w:num>
  <w:num w:numId="2" w16cid:durableId="1932271626">
    <w:abstractNumId w:val="14"/>
  </w:num>
  <w:num w:numId="3" w16cid:durableId="713040863">
    <w:abstractNumId w:val="13"/>
  </w:num>
  <w:num w:numId="4" w16cid:durableId="1258558132">
    <w:abstractNumId w:val="3"/>
  </w:num>
  <w:num w:numId="5" w16cid:durableId="1481192473">
    <w:abstractNumId w:val="32"/>
  </w:num>
  <w:num w:numId="6" w16cid:durableId="1899974266">
    <w:abstractNumId w:val="20"/>
  </w:num>
  <w:num w:numId="7" w16cid:durableId="20471952">
    <w:abstractNumId w:val="4"/>
  </w:num>
  <w:num w:numId="8" w16cid:durableId="2089769097">
    <w:abstractNumId w:val="15"/>
  </w:num>
  <w:num w:numId="9" w16cid:durableId="1298342554">
    <w:abstractNumId w:val="27"/>
  </w:num>
  <w:num w:numId="10" w16cid:durableId="622618060">
    <w:abstractNumId w:val="8"/>
  </w:num>
  <w:num w:numId="11" w16cid:durableId="595210140">
    <w:abstractNumId w:val="16"/>
  </w:num>
  <w:num w:numId="12" w16cid:durableId="1054162865">
    <w:abstractNumId w:val="23"/>
  </w:num>
  <w:num w:numId="13" w16cid:durableId="2026128479">
    <w:abstractNumId w:val="31"/>
  </w:num>
  <w:num w:numId="14" w16cid:durableId="1859656426">
    <w:abstractNumId w:val="2"/>
  </w:num>
  <w:num w:numId="15" w16cid:durableId="1319768835">
    <w:abstractNumId w:val="17"/>
  </w:num>
  <w:num w:numId="16" w16cid:durableId="589971468">
    <w:abstractNumId w:val="9"/>
  </w:num>
  <w:num w:numId="17" w16cid:durableId="1464074537">
    <w:abstractNumId w:val="26"/>
  </w:num>
  <w:num w:numId="18" w16cid:durableId="1038435255">
    <w:abstractNumId w:val="21"/>
  </w:num>
  <w:num w:numId="19" w16cid:durableId="618535314">
    <w:abstractNumId w:val="5"/>
  </w:num>
  <w:num w:numId="20" w16cid:durableId="960497833">
    <w:abstractNumId w:val="22"/>
  </w:num>
  <w:num w:numId="21" w16cid:durableId="1912881524">
    <w:abstractNumId w:val="18"/>
  </w:num>
  <w:num w:numId="22" w16cid:durableId="1121918203">
    <w:abstractNumId w:val="24"/>
  </w:num>
  <w:num w:numId="23" w16cid:durableId="708645231">
    <w:abstractNumId w:val="10"/>
  </w:num>
  <w:num w:numId="24" w16cid:durableId="1252546293">
    <w:abstractNumId w:val="19"/>
  </w:num>
  <w:num w:numId="25" w16cid:durableId="299043645">
    <w:abstractNumId w:val="11"/>
  </w:num>
  <w:num w:numId="26" w16cid:durableId="404760221">
    <w:abstractNumId w:val="33"/>
  </w:num>
  <w:num w:numId="27" w16cid:durableId="1656253442">
    <w:abstractNumId w:val="35"/>
  </w:num>
  <w:num w:numId="28" w16cid:durableId="297225674">
    <w:abstractNumId w:val="25"/>
  </w:num>
  <w:num w:numId="29" w16cid:durableId="534345456">
    <w:abstractNumId w:val="34"/>
  </w:num>
  <w:num w:numId="30" w16cid:durableId="1708022445">
    <w:abstractNumId w:val="6"/>
  </w:num>
  <w:num w:numId="31" w16cid:durableId="604925348">
    <w:abstractNumId w:val="7"/>
  </w:num>
  <w:num w:numId="32" w16cid:durableId="969477220">
    <w:abstractNumId w:val="0"/>
  </w:num>
  <w:num w:numId="33" w16cid:durableId="1999116969">
    <w:abstractNumId w:val="29"/>
  </w:num>
  <w:num w:numId="34" w16cid:durableId="1457137416">
    <w:abstractNumId w:val="1"/>
  </w:num>
  <w:num w:numId="35" w16cid:durableId="971639366">
    <w:abstractNumId w:val="12"/>
  </w:num>
  <w:num w:numId="36" w16cid:durableId="1782993006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16D"/>
    <w:rsid w:val="00013204"/>
    <w:rsid w:val="00013339"/>
    <w:rsid w:val="00013C82"/>
    <w:rsid w:val="00015195"/>
    <w:rsid w:val="000177F2"/>
    <w:rsid w:val="00033FE2"/>
    <w:rsid w:val="0003526B"/>
    <w:rsid w:val="000409D0"/>
    <w:rsid w:val="00041262"/>
    <w:rsid w:val="000479B8"/>
    <w:rsid w:val="0005420A"/>
    <w:rsid w:val="00063A7E"/>
    <w:rsid w:val="00063F19"/>
    <w:rsid w:val="00073169"/>
    <w:rsid w:val="000737AE"/>
    <w:rsid w:val="00082768"/>
    <w:rsid w:val="0008681A"/>
    <w:rsid w:val="00086D04"/>
    <w:rsid w:val="00090555"/>
    <w:rsid w:val="00090D1F"/>
    <w:rsid w:val="00090EE2"/>
    <w:rsid w:val="0009269F"/>
    <w:rsid w:val="00093B8D"/>
    <w:rsid w:val="000A20EE"/>
    <w:rsid w:val="000A5530"/>
    <w:rsid w:val="000B064F"/>
    <w:rsid w:val="000B070A"/>
    <w:rsid w:val="000B228C"/>
    <w:rsid w:val="000B6A22"/>
    <w:rsid w:val="000B7BD4"/>
    <w:rsid w:val="000C2CDE"/>
    <w:rsid w:val="000D05E4"/>
    <w:rsid w:val="000E3291"/>
    <w:rsid w:val="000F3519"/>
    <w:rsid w:val="000F6502"/>
    <w:rsid w:val="0012285F"/>
    <w:rsid w:val="00124BCE"/>
    <w:rsid w:val="001271AE"/>
    <w:rsid w:val="00130764"/>
    <w:rsid w:val="00141410"/>
    <w:rsid w:val="00147741"/>
    <w:rsid w:val="00152A1F"/>
    <w:rsid w:val="0015585B"/>
    <w:rsid w:val="00157E44"/>
    <w:rsid w:val="001627DD"/>
    <w:rsid w:val="00175363"/>
    <w:rsid w:val="001753DB"/>
    <w:rsid w:val="0018217F"/>
    <w:rsid w:val="00184F60"/>
    <w:rsid w:val="0019262C"/>
    <w:rsid w:val="00194ED7"/>
    <w:rsid w:val="001B5D99"/>
    <w:rsid w:val="001C0187"/>
    <w:rsid w:val="001C1BA5"/>
    <w:rsid w:val="001C5779"/>
    <w:rsid w:val="001D45C6"/>
    <w:rsid w:val="001E00D7"/>
    <w:rsid w:val="001E384C"/>
    <w:rsid w:val="0020286D"/>
    <w:rsid w:val="00204A44"/>
    <w:rsid w:val="002105DC"/>
    <w:rsid w:val="002261D2"/>
    <w:rsid w:val="00230D2D"/>
    <w:rsid w:val="00231DED"/>
    <w:rsid w:val="002518E1"/>
    <w:rsid w:val="00255D8E"/>
    <w:rsid w:val="002618B6"/>
    <w:rsid w:val="00261B7B"/>
    <w:rsid w:val="00263F51"/>
    <w:rsid w:val="00270D57"/>
    <w:rsid w:val="0027425D"/>
    <w:rsid w:val="002748F2"/>
    <w:rsid w:val="00275A85"/>
    <w:rsid w:val="00286089"/>
    <w:rsid w:val="002861FE"/>
    <w:rsid w:val="002964BE"/>
    <w:rsid w:val="002A048B"/>
    <w:rsid w:val="002A451E"/>
    <w:rsid w:val="002B5414"/>
    <w:rsid w:val="002C712D"/>
    <w:rsid w:val="002D07A8"/>
    <w:rsid w:val="002D38B6"/>
    <w:rsid w:val="002D6C92"/>
    <w:rsid w:val="002D74EC"/>
    <w:rsid w:val="002E1E85"/>
    <w:rsid w:val="002E5B8A"/>
    <w:rsid w:val="002F3F0B"/>
    <w:rsid w:val="002F74D7"/>
    <w:rsid w:val="00304B11"/>
    <w:rsid w:val="0030623F"/>
    <w:rsid w:val="00316003"/>
    <w:rsid w:val="00321C1E"/>
    <w:rsid w:val="00322D6A"/>
    <w:rsid w:val="00351C48"/>
    <w:rsid w:val="00353535"/>
    <w:rsid w:val="00355B2C"/>
    <w:rsid w:val="0036108D"/>
    <w:rsid w:val="00367B13"/>
    <w:rsid w:val="003706E7"/>
    <w:rsid w:val="00377860"/>
    <w:rsid w:val="003807B7"/>
    <w:rsid w:val="003821FF"/>
    <w:rsid w:val="0038524C"/>
    <w:rsid w:val="003871EA"/>
    <w:rsid w:val="00387CB5"/>
    <w:rsid w:val="00394C7F"/>
    <w:rsid w:val="00395029"/>
    <w:rsid w:val="003B04BB"/>
    <w:rsid w:val="003B1A8B"/>
    <w:rsid w:val="003B4908"/>
    <w:rsid w:val="003B7DA7"/>
    <w:rsid w:val="003C2B51"/>
    <w:rsid w:val="003C6E93"/>
    <w:rsid w:val="003D2849"/>
    <w:rsid w:val="00415EF6"/>
    <w:rsid w:val="0042231A"/>
    <w:rsid w:val="00424854"/>
    <w:rsid w:val="004267D1"/>
    <w:rsid w:val="00442C2D"/>
    <w:rsid w:val="00452377"/>
    <w:rsid w:val="004630C3"/>
    <w:rsid w:val="004661CC"/>
    <w:rsid w:val="00470F30"/>
    <w:rsid w:val="00495B38"/>
    <w:rsid w:val="00497073"/>
    <w:rsid w:val="004A03B1"/>
    <w:rsid w:val="004A2349"/>
    <w:rsid w:val="004A6B4E"/>
    <w:rsid w:val="004B3CCC"/>
    <w:rsid w:val="004B3D1C"/>
    <w:rsid w:val="004B794F"/>
    <w:rsid w:val="004C6B9E"/>
    <w:rsid w:val="004C7677"/>
    <w:rsid w:val="004D2B1A"/>
    <w:rsid w:val="004D5151"/>
    <w:rsid w:val="004D52F2"/>
    <w:rsid w:val="004E1E1A"/>
    <w:rsid w:val="004E23DC"/>
    <w:rsid w:val="004E3C46"/>
    <w:rsid w:val="004F08CF"/>
    <w:rsid w:val="00510DE3"/>
    <w:rsid w:val="00512CB7"/>
    <w:rsid w:val="005135C7"/>
    <w:rsid w:val="00532B16"/>
    <w:rsid w:val="00535BDD"/>
    <w:rsid w:val="005369E9"/>
    <w:rsid w:val="00544956"/>
    <w:rsid w:val="005476E5"/>
    <w:rsid w:val="0056260E"/>
    <w:rsid w:val="0056690C"/>
    <w:rsid w:val="0056780F"/>
    <w:rsid w:val="00567F7A"/>
    <w:rsid w:val="0057716D"/>
    <w:rsid w:val="00585976"/>
    <w:rsid w:val="00590479"/>
    <w:rsid w:val="00590A97"/>
    <w:rsid w:val="00590B15"/>
    <w:rsid w:val="0059230D"/>
    <w:rsid w:val="00592566"/>
    <w:rsid w:val="00594444"/>
    <w:rsid w:val="005A0532"/>
    <w:rsid w:val="005A298C"/>
    <w:rsid w:val="005A33ED"/>
    <w:rsid w:val="005B3B5E"/>
    <w:rsid w:val="005C1571"/>
    <w:rsid w:val="005C3424"/>
    <w:rsid w:val="005D246A"/>
    <w:rsid w:val="005E09B0"/>
    <w:rsid w:val="005F714B"/>
    <w:rsid w:val="00603E4D"/>
    <w:rsid w:val="0062046E"/>
    <w:rsid w:val="00632E2F"/>
    <w:rsid w:val="00633ABA"/>
    <w:rsid w:val="00636CF7"/>
    <w:rsid w:val="006435A1"/>
    <w:rsid w:val="0064402C"/>
    <w:rsid w:val="00646114"/>
    <w:rsid w:val="00653225"/>
    <w:rsid w:val="00660C91"/>
    <w:rsid w:val="00665E9B"/>
    <w:rsid w:val="00667DFC"/>
    <w:rsid w:val="00672D54"/>
    <w:rsid w:val="00680325"/>
    <w:rsid w:val="006847C9"/>
    <w:rsid w:val="006862A5"/>
    <w:rsid w:val="0069300D"/>
    <w:rsid w:val="0069303B"/>
    <w:rsid w:val="006A52C3"/>
    <w:rsid w:val="006A583F"/>
    <w:rsid w:val="006A640E"/>
    <w:rsid w:val="006A684C"/>
    <w:rsid w:val="006C1742"/>
    <w:rsid w:val="006C2E7F"/>
    <w:rsid w:val="006C5FBE"/>
    <w:rsid w:val="006D254D"/>
    <w:rsid w:val="006D3508"/>
    <w:rsid w:val="006D3BEE"/>
    <w:rsid w:val="006D437F"/>
    <w:rsid w:val="006E0733"/>
    <w:rsid w:val="006E1A9C"/>
    <w:rsid w:val="006E37AB"/>
    <w:rsid w:val="006F1C3F"/>
    <w:rsid w:val="006F5EE6"/>
    <w:rsid w:val="006F6C95"/>
    <w:rsid w:val="007009C6"/>
    <w:rsid w:val="00720764"/>
    <w:rsid w:val="00723C04"/>
    <w:rsid w:val="00726A78"/>
    <w:rsid w:val="00737D76"/>
    <w:rsid w:val="00740C89"/>
    <w:rsid w:val="007441F9"/>
    <w:rsid w:val="007544C3"/>
    <w:rsid w:val="00754F4D"/>
    <w:rsid w:val="00757AC0"/>
    <w:rsid w:val="00763776"/>
    <w:rsid w:val="00764B90"/>
    <w:rsid w:val="00765304"/>
    <w:rsid w:val="00766430"/>
    <w:rsid w:val="0076787A"/>
    <w:rsid w:val="0077034F"/>
    <w:rsid w:val="0077242C"/>
    <w:rsid w:val="00772DE9"/>
    <w:rsid w:val="007A1362"/>
    <w:rsid w:val="007A21DC"/>
    <w:rsid w:val="007A5B0F"/>
    <w:rsid w:val="007A771F"/>
    <w:rsid w:val="007B0499"/>
    <w:rsid w:val="007B1C22"/>
    <w:rsid w:val="007B6C7F"/>
    <w:rsid w:val="007B6FD8"/>
    <w:rsid w:val="007B715F"/>
    <w:rsid w:val="007C1F8A"/>
    <w:rsid w:val="007C1F8B"/>
    <w:rsid w:val="007C2AA0"/>
    <w:rsid w:val="007C5109"/>
    <w:rsid w:val="007C6B52"/>
    <w:rsid w:val="007D1A9E"/>
    <w:rsid w:val="007E2CE2"/>
    <w:rsid w:val="007E766D"/>
    <w:rsid w:val="007F0705"/>
    <w:rsid w:val="007F09C6"/>
    <w:rsid w:val="007F4576"/>
    <w:rsid w:val="00805374"/>
    <w:rsid w:val="00807301"/>
    <w:rsid w:val="008124D2"/>
    <w:rsid w:val="00813AAE"/>
    <w:rsid w:val="00815AD0"/>
    <w:rsid w:val="00816D83"/>
    <w:rsid w:val="00821AC8"/>
    <w:rsid w:val="0082257E"/>
    <w:rsid w:val="008231AB"/>
    <w:rsid w:val="00832AF6"/>
    <w:rsid w:val="00835F34"/>
    <w:rsid w:val="00837162"/>
    <w:rsid w:val="00837973"/>
    <w:rsid w:val="00841704"/>
    <w:rsid w:val="00845DC4"/>
    <w:rsid w:val="00847577"/>
    <w:rsid w:val="008620C0"/>
    <w:rsid w:val="008620FD"/>
    <w:rsid w:val="00864B9E"/>
    <w:rsid w:val="00865923"/>
    <w:rsid w:val="008705F3"/>
    <w:rsid w:val="00870CF7"/>
    <w:rsid w:val="008738F1"/>
    <w:rsid w:val="00877832"/>
    <w:rsid w:val="0089031D"/>
    <w:rsid w:val="008937CB"/>
    <w:rsid w:val="008A218E"/>
    <w:rsid w:val="008B1987"/>
    <w:rsid w:val="008B2032"/>
    <w:rsid w:val="008B59AD"/>
    <w:rsid w:val="008C223A"/>
    <w:rsid w:val="008D3299"/>
    <w:rsid w:val="008D6334"/>
    <w:rsid w:val="008E0B97"/>
    <w:rsid w:val="008F2840"/>
    <w:rsid w:val="008F506C"/>
    <w:rsid w:val="00903CFF"/>
    <w:rsid w:val="00906AE4"/>
    <w:rsid w:val="0090726C"/>
    <w:rsid w:val="009135AC"/>
    <w:rsid w:val="00913637"/>
    <w:rsid w:val="009156E8"/>
    <w:rsid w:val="00915DA9"/>
    <w:rsid w:val="00917580"/>
    <w:rsid w:val="0093146A"/>
    <w:rsid w:val="00934E80"/>
    <w:rsid w:val="0094201C"/>
    <w:rsid w:val="00942A5A"/>
    <w:rsid w:val="009459F2"/>
    <w:rsid w:val="00947BE3"/>
    <w:rsid w:val="00966761"/>
    <w:rsid w:val="00967034"/>
    <w:rsid w:val="00987A83"/>
    <w:rsid w:val="009976E4"/>
    <w:rsid w:val="009A22AC"/>
    <w:rsid w:val="009C1165"/>
    <w:rsid w:val="009C72C5"/>
    <w:rsid w:val="009D00A2"/>
    <w:rsid w:val="009D3381"/>
    <w:rsid w:val="009D5DBB"/>
    <w:rsid w:val="009E261D"/>
    <w:rsid w:val="009E649F"/>
    <w:rsid w:val="009E738C"/>
    <w:rsid w:val="00A03470"/>
    <w:rsid w:val="00A1568C"/>
    <w:rsid w:val="00A15F9A"/>
    <w:rsid w:val="00A25034"/>
    <w:rsid w:val="00A306D2"/>
    <w:rsid w:val="00A31948"/>
    <w:rsid w:val="00A31E0E"/>
    <w:rsid w:val="00A404A0"/>
    <w:rsid w:val="00A4263F"/>
    <w:rsid w:val="00A42B37"/>
    <w:rsid w:val="00A42F3A"/>
    <w:rsid w:val="00A479F8"/>
    <w:rsid w:val="00A51D10"/>
    <w:rsid w:val="00A60487"/>
    <w:rsid w:val="00A62000"/>
    <w:rsid w:val="00A6579B"/>
    <w:rsid w:val="00A72395"/>
    <w:rsid w:val="00A74562"/>
    <w:rsid w:val="00A75313"/>
    <w:rsid w:val="00A81DEA"/>
    <w:rsid w:val="00A83C2E"/>
    <w:rsid w:val="00A877A3"/>
    <w:rsid w:val="00A97B74"/>
    <w:rsid w:val="00AA2F16"/>
    <w:rsid w:val="00AB4FCB"/>
    <w:rsid w:val="00AB78C5"/>
    <w:rsid w:val="00AB7987"/>
    <w:rsid w:val="00AC2CC4"/>
    <w:rsid w:val="00AC5ED0"/>
    <w:rsid w:val="00AD06E3"/>
    <w:rsid w:val="00AD15EB"/>
    <w:rsid w:val="00AD4826"/>
    <w:rsid w:val="00AE1202"/>
    <w:rsid w:val="00AE70EC"/>
    <w:rsid w:val="00B10E47"/>
    <w:rsid w:val="00B116F1"/>
    <w:rsid w:val="00B20755"/>
    <w:rsid w:val="00B208F8"/>
    <w:rsid w:val="00B223AD"/>
    <w:rsid w:val="00B22C7A"/>
    <w:rsid w:val="00B370FD"/>
    <w:rsid w:val="00B443E5"/>
    <w:rsid w:val="00B45993"/>
    <w:rsid w:val="00B4740B"/>
    <w:rsid w:val="00B52DE5"/>
    <w:rsid w:val="00B550F7"/>
    <w:rsid w:val="00B60328"/>
    <w:rsid w:val="00B624C1"/>
    <w:rsid w:val="00B63E3C"/>
    <w:rsid w:val="00B75561"/>
    <w:rsid w:val="00B83650"/>
    <w:rsid w:val="00B8613D"/>
    <w:rsid w:val="00B86417"/>
    <w:rsid w:val="00B865FA"/>
    <w:rsid w:val="00B9307F"/>
    <w:rsid w:val="00B96EF6"/>
    <w:rsid w:val="00BA18FE"/>
    <w:rsid w:val="00BA6ABB"/>
    <w:rsid w:val="00BA7FC1"/>
    <w:rsid w:val="00BB1331"/>
    <w:rsid w:val="00BB5E63"/>
    <w:rsid w:val="00BC3938"/>
    <w:rsid w:val="00BF09D4"/>
    <w:rsid w:val="00BF411A"/>
    <w:rsid w:val="00C043E2"/>
    <w:rsid w:val="00C06050"/>
    <w:rsid w:val="00C10F9D"/>
    <w:rsid w:val="00C14E96"/>
    <w:rsid w:val="00C1558B"/>
    <w:rsid w:val="00C245EE"/>
    <w:rsid w:val="00C314A7"/>
    <w:rsid w:val="00C35B99"/>
    <w:rsid w:val="00C413FD"/>
    <w:rsid w:val="00C42FC9"/>
    <w:rsid w:val="00C50137"/>
    <w:rsid w:val="00C5027A"/>
    <w:rsid w:val="00C50D32"/>
    <w:rsid w:val="00C52803"/>
    <w:rsid w:val="00C65668"/>
    <w:rsid w:val="00C73E14"/>
    <w:rsid w:val="00C81C1F"/>
    <w:rsid w:val="00C924A8"/>
    <w:rsid w:val="00C97327"/>
    <w:rsid w:val="00C97918"/>
    <w:rsid w:val="00C9791F"/>
    <w:rsid w:val="00CA30F4"/>
    <w:rsid w:val="00CA57A4"/>
    <w:rsid w:val="00CB1461"/>
    <w:rsid w:val="00CB39E2"/>
    <w:rsid w:val="00CB60EE"/>
    <w:rsid w:val="00CB6464"/>
    <w:rsid w:val="00CC658D"/>
    <w:rsid w:val="00CD4415"/>
    <w:rsid w:val="00CD6802"/>
    <w:rsid w:val="00CF343E"/>
    <w:rsid w:val="00CF7E57"/>
    <w:rsid w:val="00D079CB"/>
    <w:rsid w:val="00D14F92"/>
    <w:rsid w:val="00D16880"/>
    <w:rsid w:val="00D17381"/>
    <w:rsid w:val="00D203FF"/>
    <w:rsid w:val="00D278AE"/>
    <w:rsid w:val="00D315DD"/>
    <w:rsid w:val="00D37134"/>
    <w:rsid w:val="00D52D7B"/>
    <w:rsid w:val="00D53014"/>
    <w:rsid w:val="00D61AFB"/>
    <w:rsid w:val="00D67AE3"/>
    <w:rsid w:val="00D7575A"/>
    <w:rsid w:val="00D877D4"/>
    <w:rsid w:val="00D90C5D"/>
    <w:rsid w:val="00D91099"/>
    <w:rsid w:val="00D91615"/>
    <w:rsid w:val="00D92043"/>
    <w:rsid w:val="00D9689A"/>
    <w:rsid w:val="00DA0868"/>
    <w:rsid w:val="00DA0E89"/>
    <w:rsid w:val="00DB24F2"/>
    <w:rsid w:val="00DC10FF"/>
    <w:rsid w:val="00DC35C7"/>
    <w:rsid w:val="00DC5FA7"/>
    <w:rsid w:val="00DC76BA"/>
    <w:rsid w:val="00DC7ED8"/>
    <w:rsid w:val="00DD41C1"/>
    <w:rsid w:val="00DD4F3C"/>
    <w:rsid w:val="00DD5FA9"/>
    <w:rsid w:val="00DE25DA"/>
    <w:rsid w:val="00DE61FD"/>
    <w:rsid w:val="00DE73D2"/>
    <w:rsid w:val="00DF263B"/>
    <w:rsid w:val="00DF3386"/>
    <w:rsid w:val="00DF51EF"/>
    <w:rsid w:val="00DF6E52"/>
    <w:rsid w:val="00E00E76"/>
    <w:rsid w:val="00E02681"/>
    <w:rsid w:val="00E03B95"/>
    <w:rsid w:val="00E10DCE"/>
    <w:rsid w:val="00E1130A"/>
    <w:rsid w:val="00E12242"/>
    <w:rsid w:val="00E13047"/>
    <w:rsid w:val="00E2179A"/>
    <w:rsid w:val="00E25119"/>
    <w:rsid w:val="00E327A0"/>
    <w:rsid w:val="00E34AE9"/>
    <w:rsid w:val="00E3676E"/>
    <w:rsid w:val="00E41FAD"/>
    <w:rsid w:val="00E423EC"/>
    <w:rsid w:val="00E527BB"/>
    <w:rsid w:val="00E57EE2"/>
    <w:rsid w:val="00E65949"/>
    <w:rsid w:val="00E7027F"/>
    <w:rsid w:val="00E711A4"/>
    <w:rsid w:val="00E80F16"/>
    <w:rsid w:val="00E81FCD"/>
    <w:rsid w:val="00E91545"/>
    <w:rsid w:val="00E96582"/>
    <w:rsid w:val="00EA3658"/>
    <w:rsid w:val="00EB32D9"/>
    <w:rsid w:val="00EB503A"/>
    <w:rsid w:val="00EC70C0"/>
    <w:rsid w:val="00ED7E33"/>
    <w:rsid w:val="00EE5A61"/>
    <w:rsid w:val="00EE6372"/>
    <w:rsid w:val="00EF0061"/>
    <w:rsid w:val="00F05CCF"/>
    <w:rsid w:val="00F12B98"/>
    <w:rsid w:val="00F14B2E"/>
    <w:rsid w:val="00F15687"/>
    <w:rsid w:val="00F1669E"/>
    <w:rsid w:val="00F21D56"/>
    <w:rsid w:val="00F24B2E"/>
    <w:rsid w:val="00F346A1"/>
    <w:rsid w:val="00F52E01"/>
    <w:rsid w:val="00F63CC8"/>
    <w:rsid w:val="00F64FEE"/>
    <w:rsid w:val="00F65FA5"/>
    <w:rsid w:val="00F747DD"/>
    <w:rsid w:val="00FB50EF"/>
    <w:rsid w:val="00FB6FFC"/>
    <w:rsid w:val="00FB7A41"/>
    <w:rsid w:val="00FC0CCD"/>
    <w:rsid w:val="00FC3265"/>
    <w:rsid w:val="00FC7294"/>
    <w:rsid w:val="00FC75CA"/>
    <w:rsid w:val="00FD0AD4"/>
    <w:rsid w:val="00FD6F82"/>
    <w:rsid w:val="00FE0AA3"/>
    <w:rsid w:val="00F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5BE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5AC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B10E47"/>
    <w:pPr>
      <w:keepNext/>
      <w:tabs>
        <w:tab w:val="left" w:pos="-720"/>
      </w:tabs>
      <w:suppressAutoHyphens/>
      <w:outlineLvl w:val="0"/>
    </w:pPr>
    <w:rPr>
      <w:b/>
      <w:spacing w:val="-3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both"/>
      <w:outlineLvl w:val="1"/>
    </w:pPr>
    <w:rPr>
      <w:b/>
      <w:bCs/>
      <w:spacing w:val="-3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423EC"/>
    <w:pPr>
      <w:keepNext/>
      <w:tabs>
        <w:tab w:val="num" w:pos="1077"/>
      </w:tabs>
      <w:spacing w:after="120"/>
      <w:ind w:left="1077" w:hanging="1077"/>
      <w:outlineLvl w:val="3"/>
    </w:pPr>
    <w:rPr>
      <w:rFonts w:ascii="Arial Bold" w:hAnsi="Arial Bold" w:cs="Times New Roman"/>
      <w:b/>
      <w:bCs/>
      <w:color w:val="004E73"/>
      <w:lang w:eastAsia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423EC"/>
    <w:pPr>
      <w:tabs>
        <w:tab w:val="num" w:pos="1296"/>
      </w:tabs>
      <w:spacing w:before="240"/>
      <w:ind w:left="1296" w:hanging="1296"/>
      <w:outlineLvl w:val="6"/>
    </w:pPr>
    <w:rPr>
      <w:rFonts w:ascii="Times New Roman" w:hAnsi="Times New Roman" w:cs="Times New Roman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E423EC"/>
    <w:pPr>
      <w:tabs>
        <w:tab w:val="num" w:pos="1440"/>
      </w:tabs>
      <w:spacing w:before="240"/>
      <w:ind w:left="1440" w:hanging="1440"/>
      <w:outlineLvl w:val="7"/>
    </w:pPr>
    <w:rPr>
      <w:rFonts w:ascii="Times New Roman" w:hAnsi="Times New Roman" w:cs="Times New Roman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E423EC"/>
    <w:pPr>
      <w:tabs>
        <w:tab w:val="num" w:pos="1584"/>
      </w:tabs>
      <w:spacing w:before="240"/>
      <w:ind w:left="1584" w:hanging="1584"/>
      <w:outlineLvl w:val="8"/>
    </w:pPr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/>
      <w:sz w:val="24"/>
      <w:lang w:val="en-US" w:eastAsia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 New" w:hAnsi="Courier New"/>
      <w:sz w:val="24"/>
      <w:lang w:val="en-US" w:eastAsia="en-US"/>
    </w:rPr>
  </w:style>
  <w:style w:type="character" w:customStyle="1" w:styleId="Document3">
    <w:name w:val="Document 3"/>
    <w:rPr>
      <w:rFonts w:ascii="Courier New" w:hAnsi="Courier New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 New" w:hAnsi="Courier New"/>
      <w:sz w:val="24"/>
      <w:lang w:val="en-US" w:eastAsia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 New" w:hAnsi="Courier New"/>
      <w:sz w:val="24"/>
      <w:lang w:val="en-US" w:eastAsia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 New" w:hAnsi="Courier New"/>
      <w:sz w:val="24"/>
      <w:lang w:val="en-US" w:eastAsia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 New" w:hAnsi="Courier New"/>
      <w:sz w:val="24"/>
      <w:lang w:val="en-US" w:eastAsia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 New" w:hAnsi="Courier New"/>
      <w:sz w:val="24"/>
      <w:lang w:val="en-US" w:eastAsia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 New" w:hAnsi="Courier New"/>
      <w:sz w:val="24"/>
      <w:lang w:val="en-US" w:eastAsia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 w:eastAsia="en-US"/>
    </w:rPr>
  </w:style>
  <w:style w:type="character" w:customStyle="1" w:styleId="TechInit">
    <w:name w:val="Tech Init"/>
    <w:rPr>
      <w:rFonts w:ascii="Courier New" w:hAnsi="Courier New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character" w:customStyle="1" w:styleId="Technical2">
    <w:name w:val="Technical 2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Pr>
      <w:rFonts w:ascii="Courier New" w:hAnsi="Courier New"/>
      <w:noProof w:val="0"/>
      <w:sz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 New" w:hAnsi="Courier New"/>
      <w:b/>
      <w:sz w:val="24"/>
      <w:lang w:val="en-US" w:eastAsia="en-US"/>
    </w:rPr>
  </w:style>
  <w:style w:type="character" w:customStyle="1" w:styleId="Technical1">
    <w:name w:val="Technical 1"/>
    <w:rPr>
      <w:rFonts w:ascii="Courier New" w:hAnsi="Courier New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uiPriority w:val="39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uiPriority w:val="39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B624C1"/>
    <w:pPr>
      <w:spacing w:after="120"/>
    </w:p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spacing w:val="-3"/>
    </w:r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720" w:hanging="720"/>
      <w:jc w:val="both"/>
    </w:pPr>
    <w:rPr>
      <w:spacing w:val="-3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Policyhead1">
    <w:name w:val="Policy head 1"/>
    <w:basedOn w:val="Normal"/>
    <w:pPr>
      <w:spacing w:before="120"/>
    </w:pPr>
    <w:rPr>
      <w:b/>
      <w:caps/>
    </w:rPr>
  </w:style>
  <w:style w:type="paragraph" w:customStyle="1" w:styleId="Policyhead2first">
    <w:name w:val="Policy head 2 first"/>
    <w:basedOn w:val="Normal"/>
    <w:rPr>
      <w:b/>
    </w:rPr>
  </w:style>
  <w:style w:type="paragraph" w:customStyle="1" w:styleId="Policybodytextfirst">
    <w:name w:val="Policy body text first"/>
    <w:basedOn w:val="Policyhead2first"/>
    <w:pPr>
      <w:jc w:val="both"/>
    </w:pPr>
    <w:rPr>
      <w:b w:val="0"/>
    </w:rPr>
  </w:style>
  <w:style w:type="paragraph" w:customStyle="1" w:styleId="Policybody">
    <w:name w:val="Policy body"/>
    <w:basedOn w:val="Policybodytextfirst"/>
    <w:link w:val="PolicybodyChar"/>
    <w:pPr>
      <w:spacing w:before="120"/>
    </w:pPr>
  </w:style>
  <w:style w:type="paragraph" w:customStyle="1" w:styleId="Policybulletfirst">
    <w:name w:val="Policy bullet first"/>
    <w:basedOn w:val="Normal"/>
    <w:pPr>
      <w:numPr>
        <w:numId w:val="1"/>
      </w:numPr>
      <w:spacing w:before="120"/>
      <w:ind w:left="357" w:hanging="357"/>
    </w:pPr>
  </w:style>
  <w:style w:type="paragraph" w:customStyle="1" w:styleId="Policybulletcont">
    <w:name w:val="Policy bullet cont"/>
    <w:basedOn w:val="Normal"/>
    <w:pPr>
      <w:tabs>
        <w:tab w:val="num" w:pos="360"/>
      </w:tabs>
      <w:ind w:left="360" w:hanging="360"/>
    </w:pPr>
  </w:style>
  <w:style w:type="paragraph" w:customStyle="1" w:styleId="Policynumber">
    <w:name w:val="Policy number"/>
    <w:basedOn w:val="BodyText"/>
    <w:next w:val="Normal"/>
    <w:rsid w:val="00B624C1"/>
    <w:pPr>
      <w:tabs>
        <w:tab w:val="left" w:pos="-720"/>
      </w:tabs>
      <w:suppressAutoHyphens/>
      <w:spacing w:after="240"/>
      <w:jc w:val="both"/>
    </w:pPr>
    <w:rPr>
      <w:b/>
      <w:spacing w:val="-3"/>
    </w:rPr>
  </w:style>
  <w:style w:type="paragraph" w:customStyle="1" w:styleId="Policytitle">
    <w:name w:val="Policy title"/>
    <w:basedOn w:val="Normal"/>
    <w:next w:val="Policyhead1"/>
    <w:pPr>
      <w:spacing w:before="240" w:after="240"/>
      <w:jc w:val="center"/>
    </w:pPr>
    <w:rPr>
      <w:b/>
      <w:caps/>
      <w:szCs w:val="28"/>
    </w:rPr>
  </w:style>
  <w:style w:type="character" w:customStyle="1" w:styleId="PolicytitleChar">
    <w:name w:val="Policy title Char"/>
    <w:rPr>
      <w:b/>
      <w:caps/>
      <w:sz w:val="28"/>
      <w:szCs w:val="28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PolicybodytextfirstChar">
    <w:name w:val="Policy body text first Char"/>
    <w:rPr>
      <w:sz w:val="24"/>
      <w:lang w:val="en-GB" w:eastAsia="en-US" w:bidi="ar-SA"/>
    </w:rPr>
  </w:style>
  <w:style w:type="paragraph" w:styleId="CommentSubject">
    <w:name w:val="annotation subject"/>
    <w:basedOn w:val="CommentText"/>
    <w:next w:val="CommentText"/>
    <w:semiHidden/>
    <w:rPr>
      <w:b/>
      <w:bCs/>
      <w:lang w:eastAsia="en-US"/>
    </w:rPr>
  </w:style>
  <w:style w:type="paragraph" w:customStyle="1" w:styleId="CSCIstatement">
    <w:name w:val="CSCI statement"/>
    <w:basedOn w:val="Normal"/>
    <w:rsid w:val="0012285F"/>
    <w:pPr>
      <w:autoSpaceDE w:val="0"/>
      <w:autoSpaceDN w:val="0"/>
      <w:adjustRightInd w:val="0"/>
      <w:spacing w:before="120" w:after="120" w:line="360" w:lineRule="auto"/>
      <w:jc w:val="both"/>
    </w:pPr>
    <w:rPr>
      <w:rFonts w:cs="Courier New"/>
      <w:b/>
      <w:lang w:val="en-US"/>
    </w:rPr>
  </w:style>
  <w:style w:type="paragraph" w:customStyle="1" w:styleId="policybody0">
    <w:name w:val="policybody"/>
    <w:basedOn w:val="Normal"/>
    <w:rsid w:val="00590B15"/>
    <w:pPr>
      <w:spacing w:before="120"/>
    </w:pPr>
    <w:rPr>
      <w:lang w:val="en-US"/>
    </w:rPr>
  </w:style>
  <w:style w:type="paragraph" w:customStyle="1" w:styleId="Trainingheader1">
    <w:name w:val="Training header 1"/>
    <w:basedOn w:val="Normal"/>
    <w:rsid w:val="00B624C1"/>
    <w:pPr>
      <w:framePr w:hSpace="180" w:wrap="around" w:vAnchor="text" w:hAnchor="margin" w:x="-516" w:y="-315"/>
      <w:spacing w:after="80"/>
    </w:pPr>
    <w:rPr>
      <w:color w:val="800080"/>
      <w:sz w:val="36"/>
    </w:rPr>
  </w:style>
  <w:style w:type="paragraph" w:customStyle="1" w:styleId="Trainingheader2">
    <w:name w:val="Training header 2"/>
    <w:basedOn w:val="Normal"/>
    <w:rsid w:val="00B624C1"/>
    <w:pPr>
      <w:ind w:left="1950"/>
    </w:pPr>
    <w:rPr>
      <w:b/>
      <w:color w:val="000080"/>
    </w:rPr>
  </w:style>
  <w:style w:type="paragraph" w:customStyle="1" w:styleId="trainingbullet">
    <w:name w:val="training bullet"/>
    <w:basedOn w:val="Normal"/>
    <w:rsid w:val="00B624C1"/>
    <w:pPr>
      <w:numPr>
        <w:numId w:val="2"/>
      </w:numPr>
      <w:autoSpaceDE w:val="0"/>
      <w:autoSpaceDN w:val="0"/>
      <w:adjustRightInd w:val="0"/>
    </w:pPr>
  </w:style>
  <w:style w:type="paragraph" w:customStyle="1" w:styleId="trainingheader3">
    <w:name w:val="training header 3"/>
    <w:basedOn w:val="Normal"/>
    <w:rsid w:val="00B624C1"/>
    <w:pPr>
      <w:spacing w:before="120"/>
      <w:ind w:left="1950"/>
    </w:pPr>
    <w:rPr>
      <w:b/>
      <w:bCs/>
    </w:rPr>
  </w:style>
  <w:style w:type="paragraph" w:customStyle="1" w:styleId="CIIDheading1">
    <w:name w:val="CIID heading 1"/>
    <w:basedOn w:val="Normal"/>
    <w:rsid w:val="00B624C1"/>
    <w:pPr>
      <w:jc w:val="center"/>
    </w:pPr>
    <w:rPr>
      <w:rFonts w:ascii="Arial Black" w:hAnsi="Arial Black" w:cs="Times New Roman"/>
      <w:b/>
      <w:color w:val="800080"/>
      <w:sz w:val="36"/>
      <w:szCs w:val="36"/>
    </w:rPr>
  </w:style>
  <w:style w:type="character" w:customStyle="1" w:styleId="PolicybodyChar">
    <w:name w:val="Policy body Char"/>
    <w:link w:val="Policybody"/>
    <w:rsid w:val="00FC0CCD"/>
    <w:rPr>
      <w:rFonts w:ascii="Arial" w:hAnsi="Arial" w:cs="Arial"/>
      <w:sz w:val="24"/>
      <w:szCs w:val="24"/>
      <w:lang w:val="en-GB" w:eastAsia="en-GB" w:bidi="ar-SA"/>
    </w:rPr>
  </w:style>
  <w:style w:type="character" w:customStyle="1" w:styleId="FooterChar">
    <w:name w:val="Footer Char"/>
    <w:link w:val="Footer"/>
    <w:rsid w:val="006847C9"/>
    <w:rPr>
      <w:rFonts w:ascii="Arial" w:hAnsi="Arial" w:cs="Arial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locked/>
    <w:rsid w:val="00532B16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next w:val="Normal"/>
    <w:autoRedefine/>
    <w:rsid w:val="007B715F"/>
    <w:pPr>
      <w:numPr>
        <w:numId w:val="5"/>
      </w:numPr>
      <w:tabs>
        <w:tab w:val="clear" w:pos="113"/>
        <w:tab w:val="num" w:pos="357"/>
      </w:tabs>
      <w:ind w:left="720" w:hanging="360"/>
      <w:contextualSpacing/>
    </w:pPr>
    <w:rPr>
      <w:rFonts w:eastAsia="Cambria" w:cs="Times New Roman"/>
      <w:lang w:eastAsia="en-US"/>
    </w:rPr>
  </w:style>
  <w:style w:type="table" w:styleId="TableGrid">
    <w:name w:val="Table Grid"/>
    <w:basedOn w:val="TableNormal"/>
    <w:rsid w:val="008F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E423EC"/>
    <w:rPr>
      <w:rFonts w:ascii="Arial Bold" w:hAnsi="Arial Bold"/>
      <w:b/>
      <w:bCs/>
      <w:color w:val="004E73"/>
      <w:sz w:val="24"/>
      <w:szCs w:val="24"/>
      <w:lang w:eastAsia="en-US"/>
    </w:rPr>
  </w:style>
  <w:style w:type="character" w:customStyle="1" w:styleId="Heading7Char">
    <w:name w:val="Heading 7 Char"/>
    <w:link w:val="Heading7"/>
    <w:rsid w:val="00E423EC"/>
    <w:rPr>
      <w:sz w:val="24"/>
      <w:szCs w:val="24"/>
      <w:lang w:eastAsia="en-US"/>
    </w:rPr>
  </w:style>
  <w:style w:type="character" w:customStyle="1" w:styleId="Heading8Char">
    <w:name w:val="Heading 8 Char"/>
    <w:link w:val="Heading8"/>
    <w:rsid w:val="00E423EC"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E423EC"/>
    <w:rPr>
      <w:rFonts w:ascii="Arial" w:hAnsi="Arial" w:cs="Arial"/>
      <w:sz w:val="24"/>
      <w:szCs w:val="22"/>
      <w:lang w:eastAsia="en-US"/>
    </w:rPr>
  </w:style>
  <w:style w:type="character" w:styleId="Strong">
    <w:name w:val="Strong"/>
    <w:qFormat/>
    <w:rsid w:val="00E423EC"/>
    <w:rPr>
      <w:b/>
      <w:bCs/>
    </w:rPr>
  </w:style>
  <w:style w:type="paragraph" w:customStyle="1" w:styleId="StyleHeading1Arial">
    <w:name w:val="Style Heading 1 + Arial"/>
    <w:basedOn w:val="Heading1"/>
    <w:rsid w:val="00E423EC"/>
    <w:pPr>
      <w:keepLines/>
      <w:tabs>
        <w:tab w:val="clear" w:pos="-720"/>
        <w:tab w:val="num" w:pos="360"/>
      </w:tabs>
      <w:suppressAutoHyphens w:val="0"/>
      <w:spacing w:before="240"/>
      <w:ind w:left="567" w:hanging="567"/>
    </w:pPr>
    <w:rPr>
      <w:rFonts w:ascii="Arial Bold" w:hAnsi="Arial Bold"/>
      <w:b w:val="0"/>
      <w:caps/>
      <w:spacing w:val="0"/>
      <w:kern w:val="32"/>
      <w:szCs w:val="32"/>
      <w:lang w:eastAsia="en-US"/>
    </w:rPr>
  </w:style>
  <w:style w:type="paragraph" w:customStyle="1" w:styleId="StyleHeading2Arial">
    <w:name w:val="Style Heading 2 + Arial"/>
    <w:basedOn w:val="Heading2"/>
    <w:rsid w:val="00E423EC"/>
    <w:pPr>
      <w:keepLines/>
      <w:tabs>
        <w:tab w:val="clear" w:pos="-720"/>
        <w:tab w:val="num" w:pos="567"/>
      </w:tabs>
      <w:suppressAutoHyphens w:val="0"/>
      <w:spacing w:before="240"/>
      <w:ind w:left="567" w:hanging="567"/>
      <w:jc w:val="left"/>
    </w:pPr>
    <w:rPr>
      <w:rFonts w:ascii="Arial Bold" w:hAnsi="Arial Bold"/>
      <w:bCs w:val="0"/>
      <w:spacing w:val="0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E423EC"/>
    <w:pPr>
      <w:ind w:left="720"/>
    </w:pPr>
    <w:rPr>
      <w:rFonts w:cs="Times New Roman"/>
      <w:lang w:eastAsia="en-US"/>
    </w:rPr>
  </w:style>
  <w:style w:type="paragraph" w:customStyle="1" w:styleId="Default">
    <w:name w:val="Default"/>
    <w:rsid w:val="00E423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7544C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B10E47"/>
    <w:pPr>
      <w:keepLines/>
      <w:tabs>
        <w:tab w:val="clear" w:pos="-720"/>
      </w:tabs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pacing w:val="0"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09D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49707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1D45C6"/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1758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T_OPF_PolicyRef xmlns="e6f69fc8-beb7-43d9-a1d3-4607bf206ebf">D05c</CT_OPF_PolicyRef>
    <CT_OPF_ReviewDate xmlns="e6f69fc8-beb7-43d9-a1d3-4607bf206ebf">2024-02-13T00:00:00+00:00</CT_OPF_ReviewDate>
    <CT_OPF_PolicyGroup xmlns="e6f69fc8-beb7-43d9-a1d3-4607bf206ebf">Confidentiality and Disclosure</CT_OPF_PolicyGroup>
    <TaxCatchAll xmlns="df03ece1-b365-4511-a925-fb8a316b7eb2" xsi:nil="true"/>
    <CT_OPF_Nation xmlns="e6f69fc8-beb7-43d9-a1d3-4607bf206ebf">England</CT_OPF_Nation>
    <CT_OPF_Brand xmlns="e6f69fc8-beb7-43d9-a1d3-4607bf206ebf">Dual Branding</CT_OPF_Brand>
    <CT_OPF_Section xmlns="e6f69fc8-beb7-43d9-a1d3-4607bf206ebf">Care Practices that apply to Children and Adults</CT_OPF_Sec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perational Policy Framework Document" ma:contentTypeID="0x010100E1F4AC89B5290344B809A8A7B2EE9D25003426E9E3C863A24CA8AB11D937DEAB37" ma:contentTypeVersion="15" ma:contentTypeDescription="" ma:contentTypeScope="" ma:versionID="07caf9180447231e7601228d7e384f16">
  <xsd:schema xmlns:xsd="http://www.w3.org/2001/XMLSchema" xmlns:xs="http://www.w3.org/2001/XMLSchema" xmlns:p="http://schemas.microsoft.com/office/2006/metadata/properties" xmlns:ns2="e6f69fc8-beb7-43d9-a1d3-4607bf206ebf" xmlns:ns3="df03ece1-b365-4511-a925-fb8a316b7eb2" xmlns:ns4="ab1d97e3-b418-40b0-94e6-723cc9d5f558" targetNamespace="http://schemas.microsoft.com/office/2006/metadata/properties" ma:root="true" ma:fieldsID="94d41058387109d16189b237bba581ef" ns2:_="" ns3:_="" ns4:_="">
    <xsd:import namespace="e6f69fc8-beb7-43d9-a1d3-4607bf206ebf"/>
    <xsd:import namespace="df03ece1-b365-4511-a925-fb8a316b7eb2"/>
    <xsd:import namespace="ab1d97e3-b418-40b0-94e6-723cc9d5f558"/>
    <xsd:element name="properties">
      <xsd:complexType>
        <xsd:sequence>
          <xsd:element name="documentManagement">
            <xsd:complexType>
              <xsd:all>
                <xsd:element ref="ns2:CT_OPF_Section"/>
                <xsd:element ref="ns2:CT_OPF_PolicyGroup"/>
                <xsd:element ref="ns2:CT_OPF_ReviewDate"/>
                <xsd:element ref="ns2:CT_OPF_PolicyRef" minOccurs="0"/>
                <xsd:element ref="ns2:CT_OPF_Nation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2:CT_OPF_Brand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69fc8-beb7-43d9-a1d3-4607bf206ebf" elementFormDefault="qualified">
    <xsd:import namespace="http://schemas.microsoft.com/office/2006/documentManagement/types"/>
    <xsd:import namespace="http://schemas.microsoft.com/office/infopath/2007/PartnerControls"/>
    <xsd:element name="CT_OPF_Section" ma:index="2" ma:displayName="Section" ma:format="Dropdown" ma:internalName="CT_OPF_Section">
      <xsd:simpleType>
        <xsd:restriction base="dms:Choice">
          <xsd:enumeration value="Service Management"/>
          <xsd:enumeration value="Adult Care Practice"/>
          <xsd:enumeration value="Children's Care Practice"/>
          <xsd:enumeration value="Care Practices that apply to Children and Adults"/>
          <xsd:enumeration value="Employment Practice"/>
          <xsd:enumeration value="Health and Safety"/>
          <xsd:enumeration value="Governance"/>
          <xsd:enumeration value="Volunteer Management"/>
          <xsd:enumeration value="CTHR Employment Policies"/>
          <xsd:enumeration value="Reports"/>
        </xsd:restriction>
      </xsd:simpleType>
    </xsd:element>
    <xsd:element name="CT_OPF_PolicyGroup" ma:index="3" ma:displayName="Policy Group" ma:format="Dropdown" ma:internalName="CT_OPF_PolicyGroup">
      <xsd:simpleType>
        <xsd:restriction base="dms:Choice">
          <xsd:enumeration value="Data Protection and Subject Access"/>
          <xsd:enumeration value="Personal Care (Adults)"/>
          <xsd:enumeration value="Personal Care (Children)"/>
          <xsd:enumeration value="Personal Care (Adults and Children)"/>
          <xsd:enumeration value="Medication (Adult)"/>
          <xsd:enumeration value="Medication (Children)"/>
          <xsd:enumeration value="Medication (Adults and Children)"/>
          <xsd:enumeration value="Resuscitation (Adults)"/>
          <xsd:enumeration value="Resuscitation (Children)"/>
          <xsd:enumeration value="Safeguarding (Adults)"/>
          <xsd:enumeration value="Safeguarding (Children)"/>
          <xsd:enumeration value="Safeguarding (Adults and Children)"/>
          <xsd:enumeration value="Prevention and Control of Infection"/>
          <xsd:enumeration value="Escort and Transport"/>
          <xsd:enumeration value="Behaviour Management"/>
          <xsd:enumeration value="Autonomy and Independence"/>
          <xsd:enumeration value="Confidentiality and Disclosure"/>
          <xsd:enumeration value="Security of the Home"/>
          <xsd:enumeration value="Financial Protection"/>
          <xsd:enumeration value="Code of Conduct"/>
          <xsd:enumeration value="Disciplinary"/>
          <xsd:enumeration value="Grievance"/>
          <xsd:enumeration value="Sickness Absence"/>
          <xsd:enumeration value="Diversity and Equality"/>
          <xsd:enumeration value="Harassment"/>
          <xsd:enumeration value="Whistleblowing"/>
          <xsd:enumeration value="Conflict of Interest"/>
          <xsd:enumeration value="Alcohol and Illegal Substances"/>
          <xsd:enumeration value="New and Expectant Mothers"/>
          <xsd:enumeration value="Learning and Development"/>
          <xsd:enumeration value="Recruitment"/>
          <xsd:enumeration value="Stress"/>
          <xsd:enumeration value="Health and Safety"/>
          <xsd:enumeration value="Mobility Assistance"/>
          <xsd:enumeration value="Lone Working"/>
          <xsd:enumeration value="Conflict of Interest"/>
          <xsd:enumeration value="Compliments and Complaints"/>
          <xsd:enumeration value="Governance"/>
          <xsd:enumeration value="Employment Contracts"/>
          <xsd:enumeration value="Employment Issues"/>
          <xsd:enumeration value="Reports"/>
        </xsd:restriction>
      </xsd:simpleType>
    </xsd:element>
    <xsd:element name="CT_OPF_ReviewDate" ma:index="4" ma:displayName="Review Date" ma:format="DateOnly" ma:internalName="CT_OPF_ReviewDate">
      <xsd:simpleType>
        <xsd:restriction base="dms:DateTime"/>
      </xsd:simpleType>
    </xsd:element>
    <xsd:element name="CT_OPF_PolicyRef" ma:index="6" nillable="true" ma:displayName="Policy Ref" ma:internalName="CT_OPF_PolicyRef">
      <xsd:simpleType>
        <xsd:restriction base="dms:Text">
          <xsd:maxLength value="255"/>
        </xsd:restriction>
      </xsd:simpleType>
    </xsd:element>
    <xsd:element name="CT_OPF_Nation" ma:index="7" ma:displayName="Applies to:" ma:default="England and Wales" ma:format="Dropdown" ma:internalName="CT_OPF_Nation">
      <xsd:simpleType>
        <xsd:restriction base="dms:Choice">
          <xsd:enumeration value="England and Wales"/>
          <xsd:enumeration value="Wales only"/>
          <xsd:enumeration value="England only"/>
        </xsd:restriction>
      </xsd:simpleType>
    </xsd:element>
    <xsd:element name="CT_OPF_Brand" ma:index="18" nillable="true" ma:displayName="Brand" ma:default="Carers Trust" ma:description="Denotes whether the document is branded for Carers Trust, or dual branded to include the Crossroads logo." ma:format="Dropdown" ma:internalName="CT_OPF_Brand">
      <xsd:simpleType>
        <xsd:restriction base="dms:Choice">
          <xsd:enumeration value="Carers Trust"/>
          <xsd:enumeration value="Dual Branding"/>
        </xsd:restriction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3ece1-b365-4511-a925-fb8a316b7eb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f996ab7f-d610-45da-b7d5-c466eac059ef}" ma:internalName="TaxCatchAll" ma:showField="CatchAllData" ma:web="e6f69fc8-beb7-43d9-a1d3-4607bf206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996ab7f-d610-45da-b7d5-c466eac059ef}" ma:internalName="TaxCatchAllLabel" ma:readOnly="true" ma:showField="CatchAllDataLabel" ma:web="e6f69fc8-beb7-43d9-a1d3-4607bf206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d97e3-b418-40b0-94e6-723cc9d5f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a591c42-f103-4e94-b0a2-f5c6c6996d84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C27BE-B425-467C-8403-C846FB630DE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AF7C015-A735-43C2-8EFF-CF0AF7B5295B}">
  <ds:schemaRefs>
    <ds:schemaRef ds:uri="http://schemas.microsoft.com/office/2006/metadata/properties"/>
    <ds:schemaRef ds:uri="http://schemas.microsoft.com/office/infopath/2007/PartnerControls"/>
    <ds:schemaRef ds:uri="e6f69fc8-beb7-43d9-a1d3-4607bf206ebf"/>
    <ds:schemaRef ds:uri="df03ece1-b365-4511-a925-fb8a316b7eb2"/>
  </ds:schemaRefs>
</ds:datastoreItem>
</file>

<file path=customXml/itemProps3.xml><?xml version="1.0" encoding="utf-8"?>
<ds:datastoreItem xmlns:ds="http://schemas.openxmlformats.org/officeDocument/2006/customXml" ds:itemID="{812FD979-BDEA-4A7E-99B7-FD478E936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69fc8-beb7-43d9-a1d3-4607bf206ebf"/>
    <ds:schemaRef ds:uri="df03ece1-b365-4511-a925-fb8a316b7eb2"/>
    <ds:schemaRef ds:uri="ab1d97e3-b418-40b0-94e6-723cc9d5f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3F3BCB-DFB7-4B67-B207-2310F26E125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6CFC6B3-BD45-4C62-9C41-21F89118579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6A270F6-C5C6-46DB-B6A8-D7BB5712C6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D05c Confidentiality and Disclosure Guidance for Staff</dc:title>
  <dc:creator/>
  <cp:lastModifiedBy/>
  <cp:revision>1</cp:revision>
  <dcterms:created xsi:type="dcterms:W3CDTF">2024-03-11T12:06:00Z</dcterms:created>
  <dcterms:modified xsi:type="dcterms:W3CDTF">2024-03-11T12:11:00Z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0x010100E1F4AC89B5290344B809A8A7B2EE9D25003426E9E3C863A24CA8AB11D937DEAB37</vt:lpwstr>
  </property>
</Properties>
</file>