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D6D4" w14:textId="77777777" w:rsidR="00914DCA" w:rsidRPr="00057D23" w:rsidRDefault="00914DCA" w:rsidP="00CC658D">
      <w:pPr>
        <w:pStyle w:val="Policynumber"/>
        <w:spacing w:after="0"/>
        <w:jc w:val="left"/>
        <w:rPr>
          <w:rFonts w:ascii="Rubik" w:hAnsi="Rubik" w:cs="Rubik"/>
          <w:spacing w:val="0"/>
        </w:rPr>
      </w:pPr>
    </w:p>
    <w:p w14:paraId="2FD9811A" w14:textId="53DED33E" w:rsidR="00E527BB" w:rsidRPr="00057D23" w:rsidRDefault="00633283" w:rsidP="00A8027E">
      <w:pPr>
        <w:pStyle w:val="Heading2"/>
        <w:keepLines/>
        <w:tabs>
          <w:tab w:val="clear" w:pos="-720"/>
        </w:tabs>
        <w:suppressAutoHyphens w:val="0"/>
        <w:spacing w:after="80"/>
        <w:jc w:val="left"/>
        <w:rPr>
          <w:rFonts w:ascii="Rubik" w:hAnsi="Rubik" w:cs="Rubik"/>
          <w:color w:val="1FA1C5"/>
          <w:spacing w:val="0"/>
          <w:sz w:val="40"/>
          <w:szCs w:val="40"/>
          <w:lang w:eastAsia="en-US"/>
        </w:rPr>
      </w:pPr>
      <w:r w:rsidRPr="00057D23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D06</w:t>
      </w:r>
      <w:r w:rsidR="0002303E" w:rsidRPr="00057D23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c</w:t>
      </w:r>
    </w:p>
    <w:p w14:paraId="2FD9811B" w14:textId="2FA252A7" w:rsidR="00E423EC" w:rsidRPr="00057D23" w:rsidRDefault="0002303E" w:rsidP="00A8027E">
      <w:pPr>
        <w:pStyle w:val="Heading2"/>
        <w:keepLines/>
        <w:tabs>
          <w:tab w:val="clear" w:pos="-720"/>
        </w:tabs>
        <w:suppressAutoHyphens w:val="0"/>
        <w:spacing w:after="80"/>
        <w:jc w:val="left"/>
        <w:rPr>
          <w:rFonts w:ascii="Rubik" w:hAnsi="Rubik" w:cs="Rubik"/>
          <w:color w:val="1FA1C5"/>
          <w:spacing w:val="0"/>
          <w:sz w:val="40"/>
          <w:szCs w:val="40"/>
          <w:lang w:eastAsia="en-US"/>
        </w:rPr>
      </w:pPr>
      <w:r w:rsidRPr="00057D23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Security of</w:t>
      </w:r>
      <w:r w:rsidR="00F43ACC" w:rsidRPr="00057D23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 xml:space="preserve"> the home guidance for </w:t>
      </w:r>
      <w:r w:rsidR="00D25799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care workers</w:t>
      </w:r>
    </w:p>
    <w:p w14:paraId="2FD9811C" w14:textId="730D4868" w:rsidR="006F6C95" w:rsidRPr="00057D23" w:rsidRDefault="006F6C95" w:rsidP="006F6C95">
      <w:pPr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This document is provided to </w:t>
      </w:r>
      <w:r w:rsidR="00F93F21" w:rsidRPr="00E10015">
        <w:rPr>
          <w:rFonts w:ascii="Rubik" w:hAnsi="Rubik" w:cs="Rubik"/>
          <w:iCs/>
        </w:rPr>
        <w:t>Carer</w:t>
      </w:r>
      <w:r w:rsidR="00F93F21">
        <w:rPr>
          <w:rFonts w:ascii="Rubik" w:hAnsi="Rubik" w:cs="Rubik"/>
          <w:iCs/>
        </w:rPr>
        <w:t>s</w:t>
      </w:r>
      <w:r w:rsidR="00F93F21" w:rsidRPr="00E10015">
        <w:rPr>
          <w:rFonts w:ascii="Rubik" w:hAnsi="Rubik" w:cs="Rubik"/>
          <w:iCs/>
        </w:rPr>
        <w:t xml:space="preserve"> Trust Crossroads West Wales</w:t>
      </w:r>
      <w:r w:rsidR="00F93F21">
        <w:rPr>
          <w:rFonts w:ascii="Rubik" w:hAnsi="Rubik" w:cs="Rubik"/>
          <w:i/>
        </w:rPr>
        <w:t xml:space="preserve"> </w:t>
      </w:r>
      <w:r w:rsidRPr="00057D23">
        <w:rPr>
          <w:rFonts w:ascii="Rubik" w:hAnsi="Rubik" w:cs="Rubik"/>
        </w:rPr>
        <w:t>(now referred to as ‘the organisation’) as a Network Partner of Carers Trust.</w:t>
      </w:r>
    </w:p>
    <w:sdt>
      <w:sdtPr>
        <w:rPr>
          <w:rFonts w:ascii="Rubik" w:eastAsia="Times New Roman" w:hAnsi="Rubik" w:cs="Rubik"/>
          <w:color w:val="auto"/>
          <w:sz w:val="24"/>
          <w:szCs w:val="24"/>
          <w:lang w:val="en-GB" w:eastAsia="en-GB"/>
        </w:rPr>
        <w:id w:val="667525784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14:paraId="2FD9811D" w14:textId="77777777" w:rsidR="00737A5D" w:rsidRPr="00057D23" w:rsidRDefault="00737A5D">
          <w:pPr>
            <w:pStyle w:val="TOCHeading"/>
            <w:rPr>
              <w:rFonts w:ascii="Rubik" w:hAnsi="Rubik" w:cs="Rubik"/>
              <w:b/>
              <w:bCs/>
              <w:color w:val="auto"/>
            </w:rPr>
          </w:pPr>
          <w:r w:rsidRPr="00057D23">
            <w:rPr>
              <w:rFonts w:ascii="Rubik" w:hAnsi="Rubik" w:cs="Rubik"/>
              <w:b/>
              <w:bCs/>
              <w:color w:val="auto"/>
            </w:rPr>
            <w:t>Table of Contents</w:t>
          </w:r>
        </w:p>
        <w:p w14:paraId="2FD9811E" w14:textId="6C706266" w:rsidR="00737A5D" w:rsidRPr="00057D23" w:rsidRDefault="00737A5D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r w:rsidRPr="00057D23">
            <w:rPr>
              <w:rFonts w:ascii="Rubik" w:hAnsi="Rubik" w:cs="Rubik"/>
            </w:rPr>
            <w:fldChar w:fldCharType="begin"/>
          </w:r>
          <w:r w:rsidRPr="00057D23">
            <w:rPr>
              <w:rFonts w:ascii="Rubik" w:hAnsi="Rubik" w:cs="Rubik"/>
            </w:rPr>
            <w:instrText xml:space="preserve"> TOC \o "1-3" \h \z \u </w:instrText>
          </w:r>
          <w:r w:rsidRPr="00057D23">
            <w:rPr>
              <w:rFonts w:ascii="Rubik" w:hAnsi="Rubik" w:cs="Rubik"/>
            </w:rPr>
            <w:fldChar w:fldCharType="separate"/>
          </w:r>
          <w:hyperlink w:anchor="_Toc465771514" w:history="1">
            <w:r w:rsidRPr="00057D23">
              <w:rPr>
                <w:rStyle w:val="Hyperlink"/>
                <w:rFonts w:ascii="Rubik" w:hAnsi="Rubik" w:cs="Rubik"/>
                <w:noProof/>
              </w:rPr>
              <w:t>SCOPE</w:t>
            </w:r>
            <w:r w:rsidR="005D3602" w:rsidRPr="00057D23">
              <w:rPr>
                <w:rStyle w:val="Hyperlink"/>
                <w:rFonts w:ascii="Rubik" w:hAnsi="Rubik" w:cs="Rubik"/>
                <w:noProof/>
              </w:rPr>
              <w:t xml:space="preserve"> ….</w:t>
            </w:r>
            <w:r w:rsidRPr="00057D23">
              <w:rPr>
                <w:rFonts w:ascii="Rubik" w:hAnsi="Rubik" w:cs="Rubik"/>
                <w:noProof/>
                <w:webHidden/>
              </w:rPr>
              <w:tab/>
            </w:r>
            <w:r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Pr="00057D23">
              <w:rPr>
                <w:rFonts w:ascii="Rubik" w:hAnsi="Rubik" w:cs="Rubik"/>
                <w:noProof/>
                <w:webHidden/>
              </w:rPr>
              <w:instrText xml:space="preserve"> PAGEREF _Toc465771514 \h </w:instrText>
            </w:r>
            <w:r w:rsidRPr="00057D23">
              <w:rPr>
                <w:rFonts w:ascii="Rubik" w:hAnsi="Rubik" w:cs="Rubik"/>
                <w:noProof/>
                <w:webHidden/>
              </w:rPr>
            </w:r>
            <w:r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2</w:t>
            </w:r>
            <w:r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1F" w14:textId="67155E7A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15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RISK ASSESSMENT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_Toc465771515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2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20" w14:textId="051B9EE5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16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ENTERING AND LEAVING THE HOME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_Toc465771516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2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21" w14:textId="38914FD3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17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SAFE KEEPING OF KEYS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_Toc465771517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3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22" w14:textId="3CBA5C79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18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IDENTITY (ID) BADGES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_Toc465771518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4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23" w14:textId="67E3CE58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19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VISITORS TO THE HOME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_Toc465771519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4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24" w14:textId="00D7365A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20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UNABLE TO GAIN ACCESS TO A SERVICE USER’S HOME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_Toc465771520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4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2FD98125" w14:textId="1B0375FE" w:rsidR="00737A5D" w:rsidRPr="00057D23" w:rsidRDefault="00F93F21" w:rsidP="00737A5D">
          <w:pPr>
            <w:pStyle w:val="TOC1"/>
            <w:spacing w:before="120"/>
            <w:rPr>
              <w:rFonts w:ascii="Rubik" w:eastAsiaTheme="minorEastAsia" w:hAnsi="Rubik" w:cs="Rubik"/>
              <w:noProof/>
              <w:sz w:val="22"/>
              <w:szCs w:val="22"/>
              <w:lang w:val="en-GB"/>
            </w:rPr>
          </w:pPr>
          <w:hyperlink w:anchor="_Toc465771521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LEARNING AND DEVELOPMENT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_Toc465771521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5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</w:p>
        <w:p w14:paraId="54E1DD8F" w14:textId="2A0B159A" w:rsidR="00914DCA" w:rsidRPr="00057D23" w:rsidRDefault="00F93F21" w:rsidP="00C003F3">
          <w:pPr>
            <w:pStyle w:val="TOC1"/>
            <w:spacing w:before="120"/>
            <w:rPr>
              <w:rFonts w:ascii="Rubik" w:hAnsi="Rubik" w:cs="Rubik"/>
              <w:b/>
              <w:bCs/>
              <w:noProof/>
            </w:rPr>
          </w:pPr>
          <w:hyperlink w:anchor="_Toc465771522" w:history="1">
            <w:r w:rsidR="00737A5D" w:rsidRPr="00057D23">
              <w:rPr>
                <w:rStyle w:val="Hyperlink"/>
                <w:rFonts w:ascii="Rubik" w:hAnsi="Rubik" w:cs="Rubik"/>
                <w:noProof/>
              </w:rPr>
              <w:t>ACCEPTANCE</w:t>
            </w:r>
            <w:r w:rsidR="00737A5D" w:rsidRPr="00057D23">
              <w:rPr>
                <w:rFonts w:ascii="Rubik" w:hAnsi="Rubik" w:cs="Rubik"/>
                <w:noProof/>
                <w:webHidden/>
              </w:rPr>
              <w:tab/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begin"/>
            </w:r>
            <w:r w:rsidR="00737A5D" w:rsidRPr="00057D23">
              <w:rPr>
                <w:rFonts w:ascii="Rubik" w:hAnsi="Rubik" w:cs="Rubik"/>
                <w:noProof/>
                <w:webHidden/>
              </w:rPr>
              <w:instrText xml:space="preserve"> PAGEREF _Toc465771522 \h </w:instrText>
            </w:r>
            <w:r w:rsidR="00737A5D" w:rsidRPr="00057D23">
              <w:rPr>
                <w:rFonts w:ascii="Rubik" w:hAnsi="Rubik" w:cs="Rubik"/>
                <w:noProof/>
                <w:webHidden/>
              </w:rPr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separate"/>
            </w:r>
            <w:r w:rsidR="00C56BDA">
              <w:rPr>
                <w:rFonts w:ascii="Rubik" w:hAnsi="Rubik" w:cs="Rubik"/>
                <w:noProof/>
                <w:webHidden/>
              </w:rPr>
              <w:t>5</w:t>
            </w:r>
            <w:r w:rsidR="00737A5D" w:rsidRPr="00057D23">
              <w:rPr>
                <w:rFonts w:ascii="Rubik" w:hAnsi="Rubik" w:cs="Rubik"/>
                <w:noProof/>
                <w:webHidden/>
              </w:rPr>
              <w:fldChar w:fldCharType="end"/>
            </w:r>
          </w:hyperlink>
          <w:r w:rsidR="00737A5D" w:rsidRPr="00057D23">
            <w:rPr>
              <w:rFonts w:ascii="Rubik" w:hAnsi="Rubik" w:cs="Rubik"/>
              <w:b/>
              <w:bCs/>
              <w:noProof/>
            </w:rPr>
            <w:fldChar w:fldCharType="end"/>
          </w:r>
        </w:p>
      </w:sdtContent>
    </w:sdt>
    <w:bookmarkStart w:id="0" w:name="_Toc465771514" w:displacedByCustomXml="prev"/>
    <w:p w14:paraId="5CC19A96" w14:textId="77777777" w:rsidR="00EA2F5E" w:rsidRDefault="00EA2F5E" w:rsidP="00914DCA">
      <w:pPr>
        <w:spacing w:before="120"/>
        <w:rPr>
          <w:rFonts w:ascii="Rubik" w:hAnsi="Rubik" w:cs="Rubik"/>
          <w:b/>
          <w:bCs/>
        </w:rPr>
      </w:pPr>
    </w:p>
    <w:p w14:paraId="5D9C823D" w14:textId="583D536C" w:rsidR="00EA2F5E" w:rsidRDefault="00EA2F5E">
      <w:pPr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br w:type="page"/>
      </w:r>
    </w:p>
    <w:p w14:paraId="2FD98128" w14:textId="0A54430A" w:rsidR="0002303E" w:rsidRPr="00057D23" w:rsidRDefault="00914DCA" w:rsidP="00914DCA">
      <w:pPr>
        <w:spacing w:before="120"/>
        <w:rPr>
          <w:rFonts w:ascii="Rubik" w:hAnsi="Rubik" w:cs="Rubik"/>
          <w:b/>
          <w:bCs/>
        </w:rPr>
      </w:pPr>
      <w:r w:rsidRPr="00057D23">
        <w:rPr>
          <w:rFonts w:ascii="Rubik" w:hAnsi="Rubik" w:cs="Rubik"/>
          <w:b/>
          <w:bCs/>
        </w:rPr>
        <w:lastRenderedPageBreak/>
        <w:t>1.0</w:t>
      </w:r>
      <w:r w:rsidRPr="00057D23">
        <w:rPr>
          <w:rFonts w:ascii="Rubik" w:hAnsi="Rubik" w:cs="Rubik"/>
          <w:b/>
          <w:bCs/>
        </w:rPr>
        <w:tab/>
      </w:r>
      <w:r w:rsidR="0002303E" w:rsidRPr="00057D23">
        <w:rPr>
          <w:rFonts w:ascii="Rubik" w:hAnsi="Rubik" w:cs="Rubik"/>
          <w:b/>
          <w:bCs/>
        </w:rPr>
        <w:t>SCOPE</w:t>
      </w:r>
      <w:bookmarkEnd w:id="0"/>
    </w:p>
    <w:p w14:paraId="155C74C4" w14:textId="5C740349" w:rsidR="00EA2F5E" w:rsidRDefault="003147CD" w:rsidP="00855D7C">
      <w:pPr>
        <w:ind w:left="705" w:hanging="705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1.1 </w:t>
      </w:r>
      <w:r w:rsidR="00A8027E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Th</w:t>
      </w:r>
      <w:r w:rsidR="009D00F0" w:rsidRPr="00057D23">
        <w:rPr>
          <w:rFonts w:ascii="Rubik" w:hAnsi="Rubik" w:cs="Rubik"/>
        </w:rPr>
        <w:t>is</w:t>
      </w:r>
      <w:r w:rsidR="00D16538" w:rsidRPr="00057D23">
        <w:rPr>
          <w:rFonts w:ascii="Rubik" w:hAnsi="Rubik" w:cs="Rubik"/>
        </w:rPr>
        <w:t xml:space="preserve"> </w:t>
      </w:r>
      <w:r w:rsidR="009D00F0" w:rsidRPr="00057D23">
        <w:rPr>
          <w:rFonts w:ascii="Rubik" w:hAnsi="Rubik" w:cs="Rubik"/>
        </w:rPr>
        <w:t xml:space="preserve">guidance </w:t>
      </w:r>
      <w:r w:rsidR="00D25799">
        <w:rPr>
          <w:rFonts w:ascii="Rubik" w:hAnsi="Rubik" w:cs="Rubik"/>
        </w:rPr>
        <w:t xml:space="preserve">for care workers </w:t>
      </w:r>
      <w:r w:rsidR="009D00F0" w:rsidRPr="00057D23">
        <w:rPr>
          <w:rFonts w:ascii="Rubik" w:hAnsi="Rubik" w:cs="Rubik"/>
        </w:rPr>
        <w:t>aims</w:t>
      </w:r>
      <w:r w:rsidR="006D05C9" w:rsidRPr="00057D23">
        <w:rPr>
          <w:rFonts w:ascii="Rubik" w:hAnsi="Rubik" w:cs="Rubik"/>
        </w:rPr>
        <w:t xml:space="preserve"> to make </w:t>
      </w:r>
      <w:r w:rsidRPr="00057D23">
        <w:rPr>
          <w:rFonts w:ascii="Rubik" w:hAnsi="Rubik" w:cs="Rubik"/>
        </w:rPr>
        <w:t xml:space="preserve">sure people with care needs remain safe and secure while </w:t>
      </w:r>
      <w:r w:rsidR="00A1335D" w:rsidRPr="00057D23">
        <w:rPr>
          <w:rFonts w:ascii="Rubik" w:hAnsi="Rubik" w:cs="Rubik"/>
        </w:rPr>
        <w:t>receiving a service in their own hom</w:t>
      </w:r>
      <w:r w:rsidR="00576743" w:rsidRPr="00057D23">
        <w:rPr>
          <w:rFonts w:ascii="Rubik" w:hAnsi="Rubik" w:cs="Rubik"/>
        </w:rPr>
        <w:t>e</w:t>
      </w:r>
      <w:r w:rsidRPr="00057D23">
        <w:rPr>
          <w:rFonts w:ascii="Rubik" w:hAnsi="Rubik" w:cs="Rubik"/>
        </w:rPr>
        <w:t>.</w:t>
      </w:r>
      <w:r w:rsidR="00855D7C">
        <w:rPr>
          <w:rFonts w:ascii="Rubik" w:hAnsi="Rubik" w:cs="Rubik"/>
        </w:rPr>
        <w:t xml:space="preserve"> </w:t>
      </w:r>
      <w:r w:rsidR="00D25799">
        <w:rPr>
          <w:rFonts w:ascii="Rubik" w:hAnsi="Rubik" w:cs="Rubik"/>
        </w:rPr>
        <w:t xml:space="preserve"> There is separate guidance for volunteers</w:t>
      </w:r>
      <w:r w:rsidR="00480A76">
        <w:rPr>
          <w:rFonts w:ascii="Rubik" w:hAnsi="Rubik" w:cs="Rubik"/>
        </w:rPr>
        <w:t xml:space="preserve"> (D06d).</w:t>
      </w:r>
    </w:p>
    <w:p w14:paraId="4BA6FF43" w14:textId="77777777" w:rsidR="00EA2F5E" w:rsidRDefault="00EA2F5E" w:rsidP="00855D7C">
      <w:pPr>
        <w:ind w:left="705" w:hanging="705"/>
        <w:rPr>
          <w:rFonts w:ascii="Rubik" w:hAnsi="Rubik" w:cs="Rubik"/>
        </w:rPr>
      </w:pPr>
    </w:p>
    <w:p w14:paraId="4EF8ACC5" w14:textId="3C56F09A" w:rsidR="003147CD" w:rsidRPr="00057D23" w:rsidRDefault="00EA2F5E" w:rsidP="00855D7C">
      <w:pPr>
        <w:ind w:left="705" w:hanging="705"/>
        <w:rPr>
          <w:rFonts w:ascii="Rubik" w:hAnsi="Rubik" w:cs="Rubik"/>
        </w:rPr>
      </w:pPr>
      <w:r>
        <w:rPr>
          <w:rFonts w:ascii="Rubik" w:hAnsi="Rubik" w:cs="Rubik"/>
        </w:rPr>
        <w:t xml:space="preserve">1.2 </w:t>
      </w:r>
      <w:r>
        <w:rPr>
          <w:rFonts w:ascii="Rubik" w:hAnsi="Rubik" w:cs="Rubik"/>
        </w:rPr>
        <w:tab/>
      </w:r>
      <w:r w:rsidR="00855D7C">
        <w:rPr>
          <w:rFonts w:ascii="Rubik" w:hAnsi="Rubik" w:cs="Rubik"/>
        </w:rPr>
        <w:t xml:space="preserve">In </w:t>
      </w:r>
      <w:r>
        <w:rPr>
          <w:rFonts w:ascii="Rubik" w:hAnsi="Rubik" w:cs="Rubik"/>
        </w:rPr>
        <w:t>this guidance</w:t>
      </w:r>
      <w:r w:rsidR="00855D7C">
        <w:rPr>
          <w:rFonts w:ascii="Rubik" w:hAnsi="Rubik" w:cs="Rubik"/>
        </w:rPr>
        <w:t>:</w:t>
      </w:r>
    </w:p>
    <w:p w14:paraId="3508DB55" w14:textId="73DC76CC" w:rsidR="003147CD" w:rsidRPr="00057D23" w:rsidRDefault="00AF1B0B" w:rsidP="003147CD">
      <w:pPr>
        <w:pStyle w:val="ListParagraph"/>
        <w:numPr>
          <w:ilvl w:val="0"/>
          <w:numId w:val="34"/>
        </w:numPr>
        <w:rPr>
          <w:rFonts w:ascii="Rubik" w:hAnsi="Rubik" w:cs="Rubik"/>
        </w:rPr>
      </w:pPr>
      <w:r w:rsidRPr="00057D23">
        <w:rPr>
          <w:rFonts w:ascii="Rubik" w:hAnsi="Rubik" w:cs="Rubik"/>
        </w:rPr>
        <w:t>‘p</w:t>
      </w:r>
      <w:r w:rsidR="003147CD" w:rsidRPr="00057D23">
        <w:rPr>
          <w:rFonts w:ascii="Rubik" w:hAnsi="Rubik" w:cs="Rubik"/>
        </w:rPr>
        <w:t xml:space="preserve">erson with care needs’ </w:t>
      </w:r>
      <w:r w:rsidR="00564615">
        <w:rPr>
          <w:rFonts w:ascii="Rubik" w:hAnsi="Rubik" w:cs="Rubik"/>
        </w:rPr>
        <w:t>i</w:t>
      </w:r>
      <w:r w:rsidR="009F71C8">
        <w:rPr>
          <w:rFonts w:ascii="Rubik" w:hAnsi="Rubik" w:cs="Rubik"/>
        </w:rPr>
        <w:t xml:space="preserve">s </w:t>
      </w:r>
      <w:r w:rsidR="003147CD" w:rsidRPr="00057D23">
        <w:rPr>
          <w:rFonts w:ascii="Rubik" w:hAnsi="Rubik" w:cs="Rubik"/>
        </w:rPr>
        <w:t xml:space="preserve">an adult, child </w:t>
      </w:r>
      <w:r w:rsidRPr="00057D23">
        <w:rPr>
          <w:rFonts w:ascii="Rubik" w:hAnsi="Rubik" w:cs="Rubik"/>
        </w:rPr>
        <w:t xml:space="preserve">or young person </w:t>
      </w:r>
      <w:r w:rsidR="003147CD" w:rsidRPr="00057D23">
        <w:rPr>
          <w:rFonts w:ascii="Rubik" w:hAnsi="Rubik" w:cs="Rubik"/>
        </w:rPr>
        <w:t>receiving care support</w:t>
      </w:r>
    </w:p>
    <w:p w14:paraId="2FD31695" w14:textId="55A7E2BC" w:rsidR="003147CD" w:rsidRPr="00057D23" w:rsidRDefault="00AF1B0B" w:rsidP="003147CD">
      <w:pPr>
        <w:pStyle w:val="ListParagraph"/>
        <w:numPr>
          <w:ilvl w:val="0"/>
          <w:numId w:val="34"/>
        </w:numPr>
        <w:rPr>
          <w:rFonts w:ascii="Rubik" w:hAnsi="Rubik" w:cs="Rubik"/>
        </w:rPr>
      </w:pPr>
      <w:r w:rsidRPr="00057D23">
        <w:rPr>
          <w:rFonts w:ascii="Rubik" w:hAnsi="Rubik" w:cs="Rubik"/>
        </w:rPr>
        <w:t>‘s</w:t>
      </w:r>
      <w:r w:rsidR="003147CD" w:rsidRPr="00057D23">
        <w:rPr>
          <w:rFonts w:ascii="Rubik" w:hAnsi="Rubik" w:cs="Rubik"/>
        </w:rPr>
        <w:t xml:space="preserve">ervice user’ </w:t>
      </w:r>
      <w:r w:rsidR="00DF19FE">
        <w:rPr>
          <w:rFonts w:ascii="Rubik" w:hAnsi="Rubik" w:cs="Rubik"/>
        </w:rPr>
        <w:t>includes</w:t>
      </w:r>
      <w:r w:rsidR="003147CD" w:rsidRPr="00057D23">
        <w:rPr>
          <w:rFonts w:ascii="Rubik" w:hAnsi="Rubik" w:cs="Rubik"/>
        </w:rPr>
        <w:t xml:space="preserve"> the person with care needs </w:t>
      </w:r>
      <w:r w:rsidR="003147CD" w:rsidRPr="00057D23">
        <w:rPr>
          <w:rFonts w:ascii="Rubik" w:hAnsi="Rubik" w:cs="Rubik"/>
          <w:b/>
        </w:rPr>
        <w:t>and</w:t>
      </w:r>
      <w:r w:rsidR="003147CD" w:rsidRPr="00057D23">
        <w:rPr>
          <w:rFonts w:ascii="Rubik" w:hAnsi="Rubik" w:cs="Rubik"/>
        </w:rPr>
        <w:t xml:space="preserve"> their parent or carer.</w:t>
      </w:r>
    </w:p>
    <w:p w14:paraId="7EB0A996" w14:textId="43F14FC9" w:rsidR="003147CD" w:rsidRPr="00057D23" w:rsidRDefault="003147CD" w:rsidP="003147CD">
      <w:pPr>
        <w:rPr>
          <w:rFonts w:ascii="Rubik" w:hAnsi="Rubik" w:cs="Rubik"/>
        </w:rPr>
      </w:pPr>
    </w:p>
    <w:p w14:paraId="1B8EBB12" w14:textId="2D055F4E" w:rsidR="00555B6E" w:rsidRPr="00057D23" w:rsidRDefault="00555B6E" w:rsidP="003147CD">
      <w:pPr>
        <w:rPr>
          <w:rFonts w:ascii="Rubik" w:hAnsi="Rubik" w:cs="Rubik"/>
        </w:rPr>
      </w:pPr>
      <w:bookmarkStart w:id="1" w:name="_Hlk532914956"/>
      <w:r w:rsidRPr="00057D23">
        <w:rPr>
          <w:rFonts w:ascii="Rubik" w:hAnsi="Rubik" w:cs="Rubik"/>
        </w:rPr>
        <w:t>1.</w:t>
      </w:r>
      <w:r w:rsidR="00EA2F5E">
        <w:rPr>
          <w:rFonts w:ascii="Rubik" w:hAnsi="Rubik" w:cs="Rubik"/>
        </w:rPr>
        <w:t>3</w:t>
      </w:r>
      <w:r w:rsidR="00A8027E" w:rsidRPr="00057D23">
        <w:rPr>
          <w:rFonts w:ascii="Rubik" w:hAnsi="Rubik" w:cs="Rubik"/>
        </w:rPr>
        <w:tab/>
      </w:r>
      <w:r w:rsidR="0015321B">
        <w:rPr>
          <w:rFonts w:ascii="Rubik" w:hAnsi="Rubik" w:cs="Rubik"/>
        </w:rPr>
        <w:t>See</w:t>
      </w:r>
      <w:r w:rsidRPr="00057D23">
        <w:rPr>
          <w:rFonts w:ascii="Rubik" w:hAnsi="Rubik" w:cs="Rubik"/>
        </w:rPr>
        <w:t xml:space="preserve"> </w:t>
      </w:r>
      <w:r w:rsidR="00C003F3">
        <w:rPr>
          <w:rFonts w:ascii="Rubik" w:hAnsi="Rubik" w:cs="Rubik"/>
        </w:rPr>
        <w:t xml:space="preserve">also </w:t>
      </w:r>
      <w:r w:rsidRPr="00057D23">
        <w:rPr>
          <w:rFonts w:ascii="Rubik" w:hAnsi="Rubik" w:cs="Rubik"/>
        </w:rPr>
        <w:t xml:space="preserve">the lone working guidance </w:t>
      </w:r>
      <w:r w:rsidR="00C003F3">
        <w:rPr>
          <w:rFonts w:ascii="Rubik" w:hAnsi="Rubik" w:cs="Rubik"/>
        </w:rPr>
        <w:t xml:space="preserve">for staff </w:t>
      </w:r>
      <w:r w:rsidRPr="00057D23">
        <w:rPr>
          <w:rFonts w:ascii="Rubik" w:hAnsi="Rubik" w:cs="Rubik"/>
        </w:rPr>
        <w:t>(F03c).</w:t>
      </w:r>
    </w:p>
    <w:bookmarkEnd w:id="1"/>
    <w:p w14:paraId="3BFC1C31" w14:textId="77777777" w:rsidR="00555B6E" w:rsidRPr="00057D23" w:rsidRDefault="00555B6E" w:rsidP="003147CD">
      <w:pPr>
        <w:rPr>
          <w:rFonts w:ascii="Rubik" w:hAnsi="Rubik" w:cs="Rubik"/>
        </w:rPr>
      </w:pPr>
    </w:p>
    <w:p w14:paraId="2FD9812F" w14:textId="473CC778" w:rsidR="00134B6A" w:rsidRPr="00057D23" w:rsidRDefault="00134B6A" w:rsidP="00737A5D">
      <w:pPr>
        <w:pStyle w:val="Heading1"/>
        <w:rPr>
          <w:rFonts w:ascii="Rubik" w:hAnsi="Rubik" w:cs="Rubik"/>
        </w:rPr>
      </w:pPr>
      <w:bookmarkStart w:id="2" w:name="_Toc465771515"/>
      <w:r w:rsidRPr="00057D23">
        <w:rPr>
          <w:rFonts w:ascii="Rubik" w:hAnsi="Rubik" w:cs="Rubik"/>
        </w:rPr>
        <w:t xml:space="preserve">2.0 </w:t>
      </w:r>
      <w:r w:rsidR="00A8027E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RISK ASSESSMENT</w:t>
      </w:r>
      <w:bookmarkEnd w:id="2"/>
    </w:p>
    <w:p w14:paraId="51EDB8D6" w14:textId="77777777" w:rsidR="00A8027E" w:rsidRPr="00057D23" w:rsidRDefault="00A8027E" w:rsidP="00134B6A">
      <w:pPr>
        <w:rPr>
          <w:rFonts w:ascii="Rubik" w:hAnsi="Rubik" w:cs="Rubik"/>
        </w:rPr>
      </w:pPr>
      <w:bookmarkStart w:id="3" w:name="_Hlk496614826"/>
    </w:p>
    <w:p w14:paraId="434A9C83" w14:textId="5A942441" w:rsidR="009E0708" w:rsidRDefault="00134B6A" w:rsidP="00A8027E">
      <w:pPr>
        <w:ind w:left="705" w:hanging="705"/>
        <w:rPr>
          <w:rFonts w:ascii="Rubik" w:hAnsi="Rubik" w:cs="Rubik"/>
        </w:rPr>
      </w:pPr>
      <w:r w:rsidRPr="003306B6">
        <w:rPr>
          <w:rFonts w:ascii="Rubik" w:hAnsi="Rubik" w:cs="Rubik"/>
        </w:rPr>
        <w:t>2.1</w:t>
      </w:r>
      <w:r w:rsidR="001F27ED" w:rsidRPr="003306B6">
        <w:rPr>
          <w:rFonts w:ascii="Rubik" w:hAnsi="Rubik" w:cs="Rubik"/>
        </w:rPr>
        <w:t xml:space="preserve"> </w:t>
      </w:r>
      <w:r w:rsidR="00A8027E" w:rsidRPr="003306B6">
        <w:rPr>
          <w:rFonts w:ascii="Rubik" w:hAnsi="Rubik" w:cs="Rubik"/>
        </w:rPr>
        <w:tab/>
      </w:r>
      <w:r w:rsidR="001F27ED" w:rsidRPr="003306B6">
        <w:rPr>
          <w:rFonts w:ascii="Rubik" w:hAnsi="Rubik" w:cs="Rubik"/>
        </w:rPr>
        <w:t>A care plan</w:t>
      </w:r>
      <w:r w:rsidR="003147CD" w:rsidRPr="003306B6">
        <w:rPr>
          <w:rFonts w:ascii="Rubik" w:hAnsi="Rubik" w:cs="Rubik"/>
        </w:rPr>
        <w:t xml:space="preserve">ner / assessor will </w:t>
      </w:r>
      <w:r w:rsidR="00810773" w:rsidRPr="003306B6">
        <w:rPr>
          <w:rFonts w:ascii="Rubik" w:hAnsi="Rubik" w:cs="Rubik"/>
        </w:rPr>
        <w:t xml:space="preserve">assess </w:t>
      </w:r>
      <w:r w:rsidR="00122572" w:rsidRPr="003306B6">
        <w:rPr>
          <w:rFonts w:ascii="Rubik" w:hAnsi="Rubik" w:cs="Rubik"/>
        </w:rPr>
        <w:t xml:space="preserve">each service user’s </w:t>
      </w:r>
      <w:r w:rsidR="00810773" w:rsidRPr="003306B6">
        <w:rPr>
          <w:rFonts w:ascii="Rubik" w:hAnsi="Rubik" w:cs="Rubik"/>
        </w:rPr>
        <w:t>home</w:t>
      </w:r>
      <w:r w:rsidR="00F649D8">
        <w:rPr>
          <w:rFonts w:ascii="Rubik" w:hAnsi="Rubik" w:cs="Rubik"/>
        </w:rPr>
        <w:t xml:space="preserve"> </w:t>
      </w:r>
      <w:r w:rsidR="000C6855">
        <w:rPr>
          <w:rFonts w:ascii="Rubik" w:hAnsi="Rubik" w:cs="Rubik"/>
        </w:rPr>
        <w:t xml:space="preserve">you visit </w:t>
      </w:r>
      <w:r w:rsidR="001F27ED" w:rsidRPr="003306B6">
        <w:rPr>
          <w:rFonts w:ascii="Rubik" w:hAnsi="Rubik" w:cs="Rubik"/>
        </w:rPr>
        <w:t xml:space="preserve">to identify significant </w:t>
      </w:r>
      <w:r w:rsidR="001E3B5F" w:rsidRPr="003306B6">
        <w:rPr>
          <w:rFonts w:ascii="Rubik" w:hAnsi="Rubik" w:cs="Rubik"/>
        </w:rPr>
        <w:t xml:space="preserve">hazards and </w:t>
      </w:r>
      <w:r w:rsidR="001F27ED" w:rsidRPr="003306B6">
        <w:rPr>
          <w:rFonts w:ascii="Rubik" w:hAnsi="Rubik" w:cs="Rubik"/>
        </w:rPr>
        <w:t>risks</w:t>
      </w:r>
      <w:r w:rsidR="003C07C1" w:rsidRPr="003306B6">
        <w:rPr>
          <w:rStyle w:val="FootnoteReference"/>
          <w:rFonts w:ascii="Rubik" w:hAnsi="Rubik" w:cs="Rubik"/>
        </w:rPr>
        <w:footnoteReference w:id="2"/>
      </w:r>
      <w:r w:rsidR="001F27ED" w:rsidRPr="003306B6">
        <w:rPr>
          <w:rFonts w:ascii="Rubik" w:hAnsi="Rubik" w:cs="Rubik"/>
        </w:rPr>
        <w:t xml:space="preserve"> to </w:t>
      </w:r>
      <w:r w:rsidR="0080164D">
        <w:rPr>
          <w:rFonts w:ascii="Rubik" w:hAnsi="Rubik" w:cs="Rubik"/>
        </w:rPr>
        <w:t>yo</w:t>
      </w:r>
      <w:r w:rsidR="001F27ED" w:rsidRPr="003306B6">
        <w:rPr>
          <w:rFonts w:ascii="Rubik" w:hAnsi="Rubik" w:cs="Rubik"/>
        </w:rPr>
        <w:t xml:space="preserve">u </w:t>
      </w:r>
      <w:r w:rsidR="003147CD" w:rsidRPr="003306B6">
        <w:rPr>
          <w:rFonts w:ascii="Rubik" w:hAnsi="Rubik" w:cs="Rubik"/>
        </w:rPr>
        <w:t>or the person</w:t>
      </w:r>
      <w:r w:rsidR="009E0708" w:rsidRPr="003306B6">
        <w:rPr>
          <w:rFonts w:ascii="Rubik" w:hAnsi="Rubik" w:cs="Rubik"/>
        </w:rPr>
        <w:t xml:space="preserve"> with care need</w:t>
      </w:r>
      <w:r w:rsidR="0080164D">
        <w:rPr>
          <w:rFonts w:ascii="Rubik" w:hAnsi="Rubik" w:cs="Rubik"/>
        </w:rPr>
        <w:t>s</w:t>
      </w:r>
      <w:r w:rsidR="001F27ED" w:rsidRPr="003306B6">
        <w:rPr>
          <w:rFonts w:ascii="Rubik" w:hAnsi="Rubik" w:cs="Rubik"/>
        </w:rPr>
        <w:t>.</w:t>
      </w:r>
      <w:r w:rsidRPr="003306B6">
        <w:rPr>
          <w:rFonts w:ascii="Rubik" w:hAnsi="Rubik" w:cs="Rubik"/>
        </w:rPr>
        <w:t xml:space="preserve"> </w:t>
      </w:r>
      <w:bookmarkStart w:id="4" w:name="_Hlk532914339"/>
      <w:r w:rsidR="00F33F53" w:rsidRPr="003306B6">
        <w:rPr>
          <w:rFonts w:ascii="Rubik" w:hAnsi="Rubik" w:cs="Rubik"/>
        </w:rPr>
        <w:t>T</w:t>
      </w:r>
      <w:r w:rsidRPr="003306B6">
        <w:rPr>
          <w:rFonts w:ascii="Rubik" w:hAnsi="Rubik" w:cs="Rubik"/>
        </w:rPr>
        <w:t>he</w:t>
      </w:r>
      <w:r w:rsidR="003147CD" w:rsidRPr="003306B6">
        <w:rPr>
          <w:rFonts w:ascii="Rubik" w:hAnsi="Rubik" w:cs="Rubik"/>
        </w:rPr>
        <w:t>y will</w:t>
      </w:r>
      <w:r w:rsidR="009E0708" w:rsidRPr="003306B6">
        <w:rPr>
          <w:rFonts w:ascii="Rubik" w:hAnsi="Rubik" w:cs="Rubik"/>
        </w:rPr>
        <w:t>:</w:t>
      </w:r>
    </w:p>
    <w:p w14:paraId="28F9EC46" w14:textId="77777777" w:rsidR="00EA1143" w:rsidRPr="005819C0" w:rsidRDefault="00EA1143" w:rsidP="00EA1143">
      <w:pPr>
        <w:pStyle w:val="ListParagraph"/>
        <w:numPr>
          <w:ilvl w:val="0"/>
          <w:numId w:val="38"/>
        </w:numPr>
        <w:rPr>
          <w:rFonts w:ascii="Rubik" w:hAnsi="Rubik" w:cs="Rubik"/>
        </w:rPr>
      </w:pPr>
      <w:r w:rsidRPr="002B4A25">
        <w:rPr>
          <w:rFonts w:ascii="Rubik" w:hAnsi="Rubik" w:cs="Rubik"/>
        </w:rPr>
        <w:t xml:space="preserve">discuss identified hazards </w:t>
      </w:r>
      <w:r>
        <w:rPr>
          <w:rFonts w:ascii="Rubik" w:hAnsi="Rubik" w:cs="Rubik"/>
        </w:rPr>
        <w:t>and necessary control measures</w:t>
      </w:r>
      <w:r w:rsidRPr="002B4A25">
        <w:rPr>
          <w:rFonts w:ascii="Rubik" w:hAnsi="Rubik" w:cs="Rubik"/>
        </w:rPr>
        <w:t xml:space="preserve"> </w:t>
      </w:r>
      <w:r w:rsidRPr="005819C0">
        <w:rPr>
          <w:rFonts w:ascii="Rubik" w:hAnsi="Rubik" w:cs="Rubik"/>
        </w:rPr>
        <w:t xml:space="preserve">with the service user/s concerned </w:t>
      </w:r>
    </w:p>
    <w:p w14:paraId="16EA1260" w14:textId="77777777" w:rsidR="00EA1143" w:rsidRPr="009D775A" w:rsidRDefault="00EA1143" w:rsidP="00EA1143">
      <w:pPr>
        <w:pStyle w:val="ListParagraph"/>
        <w:numPr>
          <w:ilvl w:val="0"/>
          <w:numId w:val="38"/>
        </w:numPr>
        <w:rPr>
          <w:rFonts w:ascii="Rubik" w:hAnsi="Rubik" w:cs="Rubik"/>
        </w:rPr>
      </w:pPr>
      <w:r w:rsidRPr="009D775A">
        <w:rPr>
          <w:rFonts w:ascii="Rubik" w:hAnsi="Rubik" w:cs="Rubik"/>
        </w:rPr>
        <w:t xml:space="preserve">set up control measures </w:t>
      </w:r>
      <w:r>
        <w:rPr>
          <w:rFonts w:ascii="Rubik" w:hAnsi="Rubik" w:cs="Rubik"/>
        </w:rPr>
        <w:t xml:space="preserve">needed </w:t>
      </w:r>
      <w:r w:rsidRPr="009D775A">
        <w:rPr>
          <w:rFonts w:ascii="Rubik" w:hAnsi="Rubik" w:cs="Rubik"/>
        </w:rPr>
        <w:t xml:space="preserve">to reduce the risk to an acceptable level </w:t>
      </w:r>
    </w:p>
    <w:p w14:paraId="03FC8D82" w14:textId="30262555" w:rsidR="001C6219" w:rsidRPr="00057D23" w:rsidRDefault="004B7895" w:rsidP="0094563D">
      <w:pPr>
        <w:pStyle w:val="ListParagraph"/>
        <w:numPr>
          <w:ilvl w:val="0"/>
          <w:numId w:val="38"/>
        </w:numPr>
        <w:rPr>
          <w:rFonts w:ascii="Rubik" w:hAnsi="Rubik" w:cs="Rubik"/>
        </w:rPr>
      </w:pPr>
      <w:r>
        <w:rPr>
          <w:rFonts w:ascii="Rubik" w:hAnsi="Rubik" w:cs="Rubik"/>
        </w:rPr>
        <w:t xml:space="preserve">give </w:t>
      </w:r>
      <w:r w:rsidR="00720C8A">
        <w:rPr>
          <w:rFonts w:ascii="Rubik" w:hAnsi="Rubik" w:cs="Rubik"/>
        </w:rPr>
        <w:t xml:space="preserve">you </w:t>
      </w:r>
      <w:r>
        <w:rPr>
          <w:rFonts w:ascii="Rubik" w:hAnsi="Rubik" w:cs="Rubik"/>
        </w:rPr>
        <w:t>details of</w:t>
      </w:r>
      <w:r w:rsidR="00434EC7">
        <w:rPr>
          <w:rFonts w:ascii="Rubik" w:hAnsi="Rubik" w:cs="Rubik"/>
        </w:rPr>
        <w:t xml:space="preserve"> how</w:t>
      </w:r>
      <w:r w:rsidR="00FF606B" w:rsidRPr="00057D23">
        <w:rPr>
          <w:rFonts w:ascii="Rubik" w:hAnsi="Rubik" w:cs="Rubik"/>
        </w:rPr>
        <w:t xml:space="preserve"> </w:t>
      </w:r>
      <w:r w:rsidR="009E0708" w:rsidRPr="00057D23">
        <w:rPr>
          <w:rFonts w:ascii="Rubik" w:hAnsi="Rubik" w:cs="Rubik"/>
        </w:rPr>
        <w:t xml:space="preserve">to </w:t>
      </w:r>
      <w:r w:rsidR="002D0C93" w:rsidRPr="00057D23">
        <w:rPr>
          <w:rFonts w:ascii="Rubik" w:hAnsi="Rubik" w:cs="Rubik"/>
        </w:rPr>
        <w:t>keep th</w:t>
      </w:r>
      <w:r w:rsidR="009E0708" w:rsidRPr="00057D23">
        <w:rPr>
          <w:rFonts w:ascii="Rubik" w:hAnsi="Rubik" w:cs="Rubik"/>
        </w:rPr>
        <w:t>e person with care needs and yourself</w:t>
      </w:r>
      <w:r w:rsidR="002D0C93" w:rsidRPr="00057D23">
        <w:rPr>
          <w:rFonts w:ascii="Rubik" w:hAnsi="Rubik" w:cs="Rubik"/>
        </w:rPr>
        <w:t xml:space="preserve"> safe</w:t>
      </w:r>
    </w:p>
    <w:p w14:paraId="7C21B539" w14:textId="069C8F46" w:rsidR="009E0708" w:rsidRDefault="009E0708" w:rsidP="0094563D">
      <w:pPr>
        <w:pStyle w:val="ListParagraph"/>
        <w:numPr>
          <w:ilvl w:val="0"/>
          <w:numId w:val="38"/>
        </w:numPr>
        <w:rPr>
          <w:rFonts w:ascii="Rubik" w:hAnsi="Rubik" w:cs="Rubik"/>
        </w:rPr>
      </w:pPr>
      <w:r w:rsidRPr="00057D23">
        <w:rPr>
          <w:rFonts w:ascii="Rubik" w:hAnsi="Rubik" w:cs="Rubik"/>
        </w:rPr>
        <w:t>document need</w:t>
      </w:r>
      <w:r w:rsidR="00801FEC">
        <w:rPr>
          <w:rFonts w:ascii="Rubik" w:hAnsi="Rubik" w:cs="Rubik"/>
        </w:rPr>
        <w:t>-</w:t>
      </w:r>
      <w:r w:rsidRPr="00057D23">
        <w:rPr>
          <w:rFonts w:ascii="Rubik" w:hAnsi="Rubik" w:cs="Rubik"/>
        </w:rPr>
        <w:t>to</w:t>
      </w:r>
      <w:r w:rsidR="00801FEC">
        <w:rPr>
          <w:rFonts w:ascii="Rubik" w:hAnsi="Rubik" w:cs="Rubik"/>
        </w:rPr>
        <w:t>-</w:t>
      </w:r>
      <w:r w:rsidRPr="00057D23">
        <w:rPr>
          <w:rFonts w:ascii="Rubik" w:hAnsi="Rubik" w:cs="Rubik"/>
        </w:rPr>
        <w:t>know information in risk assessment</w:t>
      </w:r>
      <w:r w:rsidR="009D5523">
        <w:rPr>
          <w:rFonts w:ascii="Rubik" w:hAnsi="Rubik" w:cs="Rubik"/>
        </w:rPr>
        <w:t>/</w:t>
      </w:r>
      <w:r w:rsidRPr="00057D23">
        <w:rPr>
          <w:rFonts w:ascii="Rubik" w:hAnsi="Rubik" w:cs="Rubik"/>
        </w:rPr>
        <w:t xml:space="preserve">care and support </w:t>
      </w:r>
      <w:r w:rsidR="00334B70" w:rsidRPr="00057D23">
        <w:rPr>
          <w:rFonts w:ascii="Rubik" w:hAnsi="Rubik" w:cs="Rubik"/>
        </w:rPr>
        <w:t>plan</w:t>
      </w:r>
      <w:r w:rsidRPr="00057D23">
        <w:rPr>
          <w:rFonts w:ascii="Rubik" w:hAnsi="Rubik" w:cs="Rubik"/>
        </w:rPr>
        <w:t xml:space="preserve">. </w:t>
      </w:r>
    </w:p>
    <w:p w14:paraId="3F31294D" w14:textId="094BFF39" w:rsidR="00467C7C" w:rsidRDefault="00467C7C" w:rsidP="00467C7C">
      <w:pPr>
        <w:pStyle w:val="ListParagraph"/>
        <w:ind w:left="1065"/>
        <w:rPr>
          <w:rFonts w:ascii="Rubik" w:hAnsi="Rubik" w:cs="Rubik"/>
        </w:rPr>
      </w:pPr>
    </w:p>
    <w:bookmarkEnd w:id="3"/>
    <w:bookmarkEnd w:id="4"/>
    <w:p w14:paraId="7CB6B0D4" w14:textId="5C9CBB2A" w:rsidR="00555B6E" w:rsidRDefault="00134B6A" w:rsidP="00DA65FA">
      <w:pPr>
        <w:ind w:left="705" w:hanging="705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2.2 </w:t>
      </w:r>
      <w:r w:rsidR="00DA65FA" w:rsidRPr="00057D23">
        <w:rPr>
          <w:rFonts w:ascii="Rubik" w:hAnsi="Rubik" w:cs="Rubik"/>
        </w:rPr>
        <w:tab/>
      </w:r>
      <w:r w:rsidR="001F27ED" w:rsidRPr="00057D23">
        <w:rPr>
          <w:rFonts w:ascii="Rubik" w:hAnsi="Rubik" w:cs="Rubik"/>
        </w:rPr>
        <w:t>However</w:t>
      </w:r>
      <w:r w:rsidR="00823002" w:rsidRPr="00057D23">
        <w:rPr>
          <w:rFonts w:ascii="Rubik" w:hAnsi="Rubik" w:cs="Rubik"/>
        </w:rPr>
        <w:t xml:space="preserve">, </w:t>
      </w:r>
      <w:r w:rsidR="001F27ED" w:rsidRPr="00057D23">
        <w:rPr>
          <w:rFonts w:ascii="Rubik" w:hAnsi="Rubik" w:cs="Rubik"/>
        </w:rPr>
        <w:t xml:space="preserve">conditions in a service user’s home can change. </w:t>
      </w:r>
      <w:r w:rsidR="00823002" w:rsidRPr="00057D23">
        <w:rPr>
          <w:rFonts w:ascii="Rubik" w:hAnsi="Rubik" w:cs="Rubik"/>
        </w:rPr>
        <w:t>If you notice</w:t>
      </w:r>
      <w:r w:rsidR="00FE6435" w:rsidRPr="00057D23">
        <w:rPr>
          <w:rFonts w:ascii="Rubik" w:hAnsi="Rubik" w:cs="Rubik"/>
        </w:rPr>
        <w:t xml:space="preserve"> anything you consider to be a </w:t>
      </w:r>
      <w:r w:rsidR="007A5E75" w:rsidRPr="007A5E75">
        <w:rPr>
          <w:rFonts w:ascii="Rubik" w:hAnsi="Rubik" w:cs="Rubik"/>
        </w:rPr>
        <w:t xml:space="preserve">hazard </w:t>
      </w:r>
      <w:r w:rsidR="00FE6435" w:rsidRPr="00057D23">
        <w:rPr>
          <w:rFonts w:ascii="Rubik" w:hAnsi="Rubik" w:cs="Rubik"/>
        </w:rPr>
        <w:t xml:space="preserve">or have </w:t>
      </w:r>
      <w:r w:rsidRPr="00057D23">
        <w:rPr>
          <w:rFonts w:ascii="Rubik" w:hAnsi="Rubik" w:cs="Rubik"/>
        </w:rPr>
        <w:t xml:space="preserve">concerns about the </w:t>
      </w:r>
      <w:r w:rsidR="00ED32E8" w:rsidRPr="00057D23">
        <w:rPr>
          <w:rFonts w:ascii="Rubik" w:hAnsi="Rubik" w:cs="Rubik"/>
        </w:rPr>
        <w:t xml:space="preserve">safety or security of </w:t>
      </w:r>
      <w:r w:rsidR="00AF1B0B" w:rsidRPr="00057D23">
        <w:rPr>
          <w:rFonts w:ascii="Rubik" w:hAnsi="Rubik" w:cs="Rubik"/>
        </w:rPr>
        <w:t xml:space="preserve">any </w:t>
      </w:r>
      <w:r w:rsidRPr="00057D23">
        <w:rPr>
          <w:rFonts w:ascii="Rubik" w:hAnsi="Rubik" w:cs="Rubik"/>
        </w:rPr>
        <w:t xml:space="preserve">home you </w:t>
      </w:r>
      <w:r w:rsidR="00412D73">
        <w:rPr>
          <w:rFonts w:ascii="Rubik" w:hAnsi="Rubik" w:cs="Rubik"/>
        </w:rPr>
        <w:t xml:space="preserve">work </w:t>
      </w:r>
      <w:r w:rsidRPr="00057D23">
        <w:rPr>
          <w:rFonts w:ascii="Rubik" w:hAnsi="Rubik" w:cs="Rubik"/>
        </w:rPr>
        <w:t>in</w:t>
      </w:r>
      <w:r w:rsidR="00FE6435" w:rsidRPr="00057D23">
        <w:rPr>
          <w:rFonts w:ascii="Rubik" w:hAnsi="Rubik" w:cs="Rubik"/>
        </w:rPr>
        <w:t xml:space="preserve"> (for example, front door left unlocked</w:t>
      </w:r>
      <w:r w:rsidR="00555B6E" w:rsidRPr="00057D23">
        <w:rPr>
          <w:rFonts w:ascii="Rubik" w:hAnsi="Rubik" w:cs="Rubik"/>
        </w:rPr>
        <w:t xml:space="preserve">, </w:t>
      </w:r>
      <w:r w:rsidR="00D60E18">
        <w:rPr>
          <w:rFonts w:ascii="Rubik" w:hAnsi="Rubik" w:cs="Rubik"/>
        </w:rPr>
        <w:t>inadequat</w:t>
      </w:r>
      <w:r w:rsidR="00F265E9">
        <w:rPr>
          <w:rFonts w:ascii="Rubik" w:hAnsi="Rubik" w:cs="Rubik"/>
        </w:rPr>
        <w:t xml:space="preserve">e </w:t>
      </w:r>
      <w:r w:rsidR="00555B6E" w:rsidRPr="00057D23">
        <w:rPr>
          <w:rFonts w:ascii="Rubik" w:hAnsi="Rubik" w:cs="Rubik"/>
        </w:rPr>
        <w:t>outside</w:t>
      </w:r>
      <w:r w:rsidR="009E0708" w:rsidRPr="00057D23">
        <w:rPr>
          <w:rFonts w:ascii="Rubik" w:hAnsi="Rubik" w:cs="Rubik"/>
        </w:rPr>
        <w:t xml:space="preserve"> lighting</w:t>
      </w:r>
      <w:r w:rsidR="00FE6435" w:rsidRPr="00057D23">
        <w:rPr>
          <w:rFonts w:ascii="Rubik" w:hAnsi="Rubik" w:cs="Rubik"/>
        </w:rPr>
        <w:t>)</w:t>
      </w:r>
      <w:r w:rsidRPr="00057D23">
        <w:rPr>
          <w:rFonts w:ascii="Rubik" w:hAnsi="Rubik" w:cs="Rubik"/>
        </w:rPr>
        <w:t xml:space="preserve">, </w:t>
      </w:r>
      <w:r w:rsidR="00412D73">
        <w:rPr>
          <w:rFonts w:ascii="Rubik" w:hAnsi="Rubik" w:cs="Rubik"/>
        </w:rPr>
        <w:t>inform</w:t>
      </w:r>
      <w:r w:rsidRPr="00057D23">
        <w:rPr>
          <w:rFonts w:ascii="Rubik" w:hAnsi="Rubik" w:cs="Rubik"/>
        </w:rPr>
        <w:t xml:space="preserve"> your manager / person on c</w:t>
      </w:r>
      <w:r w:rsidR="001F27ED" w:rsidRPr="00057D23">
        <w:rPr>
          <w:rFonts w:ascii="Rubik" w:hAnsi="Rubik" w:cs="Rubik"/>
        </w:rPr>
        <w:t>all straight away.</w:t>
      </w:r>
    </w:p>
    <w:p w14:paraId="10C81C8C" w14:textId="77777777" w:rsidR="00EA2F5E" w:rsidRDefault="00EA2F5E" w:rsidP="00DA65FA">
      <w:pPr>
        <w:ind w:left="705" w:hanging="705"/>
        <w:rPr>
          <w:rFonts w:ascii="Rubik" w:hAnsi="Rubik" w:cs="Rubik"/>
        </w:rPr>
      </w:pPr>
    </w:p>
    <w:p w14:paraId="2FD98134" w14:textId="50D5D30F" w:rsidR="0002303E" w:rsidRPr="00057D23" w:rsidRDefault="00737A5D" w:rsidP="00737A5D">
      <w:pPr>
        <w:pStyle w:val="Heading1"/>
        <w:rPr>
          <w:rFonts w:ascii="Rubik" w:hAnsi="Rubik" w:cs="Rubik"/>
          <w:bCs/>
        </w:rPr>
      </w:pPr>
      <w:bookmarkStart w:id="5" w:name="_Toc465771516"/>
      <w:r w:rsidRPr="00057D23">
        <w:rPr>
          <w:rFonts w:ascii="Rubik" w:hAnsi="Rubik" w:cs="Rubik"/>
        </w:rPr>
        <w:t xml:space="preserve">3.0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ENTERING AND LEAVING THE HOME</w:t>
      </w:r>
      <w:bookmarkStart w:id="6" w:name="dom00807"/>
      <w:bookmarkEnd w:id="5"/>
      <w:bookmarkEnd w:id="6"/>
    </w:p>
    <w:p w14:paraId="70639800" w14:textId="77777777" w:rsidR="00DA65FA" w:rsidRPr="00057D23" w:rsidRDefault="00DA65FA" w:rsidP="0002303E">
      <w:pPr>
        <w:pStyle w:val="Policybodytextfirst"/>
        <w:jc w:val="left"/>
        <w:rPr>
          <w:rFonts w:ascii="Rubik" w:hAnsi="Rubik" w:cs="Rubik"/>
        </w:rPr>
      </w:pPr>
      <w:bookmarkStart w:id="7" w:name="_Hlk532981764"/>
    </w:p>
    <w:p w14:paraId="2FD98137" w14:textId="126CB99A" w:rsidR="0002303E" w:rsidRPr="00057D23" w:rsidRDefault="00ED32E8" w:rsidP="00DA65FA">
      <w:pPr>
        <w:pStyle w:val="Policybodytextfirst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3.1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The care planner</w:t>
      </w:r>
      <w:r w:rsidR="0002303E" w:rsidRPr="00057D23">
        <w:rPr>
          <w:rFonts w:ascii="Rubik" w:hAnsi="Rubik" w:cs="Rubik"/>
        </w:rPr>
        <w:t xml:space="preserve"> </w:t>
      </w:r>
      <w:r w:rsidRPr="00057D23">
        <w:rPr>
          <w:rFonts w:ascii="Rubik" w:hAnsi="Rubik" w:cs="Rubik"/>
        </w:rPr>
        <w:t xml:space="preserve">/ assessor will </w:t>
      </w:r>
      <w:r w:rsidR="00AF1B0B" w:rsidRPr="00057D23">
        <w:rPr>
          <w:rFonts w:ascii="Rubik" w:hAnsi="Rubik" w:cs="Rubik"/>
        </w:rPr>
        <w:t xml:space="preserve">have discussed </w:t>
      </w:r>
      <w:r w:rsidRPr="00057D23">
        <w:rPr>
          <w:rFonts w:ascii="Rubik" w:hAnsi="Rubik" w:cs="Rubik"/>
        </w:rPr>
        <w:t xml:space="preserve">how you enter </w:t>
      </w:r>
      <w:r w:rsidR="003648DE">
        <w:rPr>
          <w:rFonts w:ascii="Rubik" w:hAnsi="Rubik" w:cs="Rubik"/>
        </w:rPr>
        <w:t>/</w:t>
      </w:r>
      <w:r w:rsidRPr="00057D23">
        <w:rPr>
          <w:rFonts w:ascii="Rubik" w:hAnsi="Rubik" w:cs="Rubik"/>
        </w:rPr>
        <w:t xml:space="preserve"> leave a</w:t>
      </w:r>
      <w:r w:rsidR="00A60E40" w:rsidRPr="00057D23">
        <w:rPr>
          <w:rFonts w:ascii="Rubik" w:hAnsi="Rubik" w:cs="Rubik"/>
        </w:rPr>
        <w:t xml:space="preserve">ny property you visit, </w:t>
      </w:r>
      <w:r w:rsidR="0002303E" w:rsidRPr="00057D23">
        <w:rPr>
          <w:rFonts w:ascii="Rubik" w:hAnsi="Rubik" w:cs="Rubik"/>
        </w:rPr>
        <w:t>and</w:t>
      </w:r>
      <w:r w:rsidR="00B8017C">
        <w:rPr>
          <w:rFonts w:ascii="Rubik" w:hAnsi="Rubik" w:cs="Rubik"/>
        </w:rPr>
        <w:t xml:space="preserve"> </w:t>
      </w:r>
      <w:r w:rsidR="0002303E" w:rsidRPr="00057D23">
        <w:rPr>
          <w:rFonts w:ascii="Rubik" w:hAnsi="Rubik" w:cs="Rubik"/>
        </w:rPr>
        <w:t xml:space="preserve">arrangements will be </w:t>
      </w:r>
      <w:r w:rsidR="004C1E09">
        <w:rPr>
          <w:rFonts w:ascii="Rubik" w:hAnsi="Rubik" w:cs="Rubik"/>
        </w:rPr>
        <w:t xml:space="preserve">included </w:t>
      </w:r>
      <w:r w:rsidR="0002303E" w:rsidRPr="00057D23">
        <w:rPr>
          <w:rFonts w:ascii="Rubik" w:hAnsi="Rubik" w:cs="Rubik"/>
        </w:rPr>
        <w:t xml:space="preserve">in the person’s care </w:t>
      </w:r>
      <w:r w:rsidR="008E2949" w:rsidRPr="00057D23">
        <w:rPr>
          <w:rFonts w:ascii="Rubik" w:hAnsi="Rubik" w:cs="Rubik"/>
        </w:rPr>
        <w:t xml:space="preserve">and support </w:t>
      </w:r>
      <w:r w:rsidR="0002303E" w:rsidRPr="00057D23">
        <w:rPr>
          <w:rFonts w:ascii="Rubik" w:hAnsi="Rubik" w:cs="Rubik"/>
        </w:rPr>
        <w:t>plan.</w:t>
      </w:r>
    </w:p>
    <w:bookmarkEnd w:id="7"/>
    <w:p w14:paraId="2FD98138" w14:textId="548AB7CE" w:rsidR="00234036" w:rsidRPr="00057D23" w:rsidRDefault="00234036" w:rsidP="0002303E">
      <w:pPr>
        <w:pStyle w:val="Policybodytextfirst"/>
        <w:jc w:val="left"/>
        <w:rPr>
          <w:rFonts w:ascii="Rubik" w:hAnsi="Rubik" w:cs="Rubik"/>
        </w:rPr>
      </w:pPr>
    </w:p>
    <w:p w14:paraId="7FA63FF7" w14:textId="5CE77C23" w:rsidR="00224A9D" w:rsidRDefault="00875ED3" w:rsidP="00224A9D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3.2 </w:t>
      </w:r>
      <w:r w:rsidR="00DA65FA" w:rsidRPr="00057D23">
        <w:rPr>
          <w:rFonts w:ascii="Rubik" w:hAnsi="Rubik" w:cs="Rubik"/>
        </w:rPr>
        <w:tab/>
      </w:r>
      <w:r w:rsidRPr="001C4919">
        <w:rPr>
          <w:rFonts w:ascii="Rubik" w:hAnsi="Rubik" w:cs="Rubik"/>
        </w:rPr>
        <w:t>Be aware</w:t>
      </w:r>
      <w:r w:rsidR="000B622C" w:rsidRPr="001C4919">
        <w:rPr>
          <w:rFonts w:ascii="Rubik" w:hAnsi="Rubik" w:cs="Rubik"/>
        </w:rPr>
        <w:t xml:space="preserve"> of your surroundings</w:t>
      </w:r>
      <w:r w:rsidRPr="001C4919">
        <w:rPr>
          <w:rFonts w:ascii="Rubik" w:hAnsi="Rubik" w:cs="Rubik"/>
        </w:rPr>
        <w:t xml:space="preserve"> when </w:t>
      </w:r>
      <w:r w:rsidR="000B6026" w:rsidRPr="001C4919">
        <w:rPr>
          <w:rFonts w:ascii="Rubik" w:hAnsi="Rubik" w:cs="Rubik"/>
        </w:rPr>
        <w:t xml:space="preserve">you </w:t>
      </w:r>
      <w:r w:rsidR="000B622C" w:rsidRPr="001C4919">
        <w:rPr>
          <w:rFonts w:ascii="Rubik" w:hAnsi="Rubik" w:cs="Rubik"/>
        </w:rPr>
        <w:t>enter</w:t>
      </w:r>
      <w:r w:rsidR="005026B6" w:rsidRPr="001C4919">
        <w:rPr>
          <w:rFonts w:ascii="Rubik" w:hAnsi="Rubik" w:cs="Rubik"/>
        </w:rPr>
        <w:t xml:space="preserve"> and leav</w:t>
      </w:r>
      <w:r w:rsidR="000B6026" w:rsidRPr="001C4919">
        <w:rPr>
          <w:rFonts w:ascii="Rubik" w:hAnsi="Rubik" w:cs="Rubik"/>
        </w:rPr>
        <w:t xml:space="preserve">e </w:t>
      </w:r>
      <w:r w:rsidRPr="001C4919">
        <w:rPr>
          <w:rFonts w:ascii="Rubik" w:hAnsi="Rubik" w:cs="Rubik"/>
        </w:rPr>
        <w:t xml:space="preserve">a </w:t>
      </w:r>
      <w:r w:rsidR="000B622C" w:rsidRPr="001C4919">
        <w:rPr>
          <w:rFonts w:ascii="Rubik" w:hAnsi="Rubik" w:cs="Rubik"/>
        </w:rPr>
        <w:t>service user’s home</w:t>
      </w:r>
      <w:r w:rsidR="005026B6" w:rsidRPr="001C4919">
        <w:rPr>
          <w:rFonts w:ascii="Rubik" w:hAnsi="Rubik" w:cs="Rubik"/>
        </w:rPr>
        <w:t>.</w:t>
      </w:r>
      <w:r w:rsidR="000B622C" w:rsidRPr="001C4919">
        <w:rPr>
          <w:rFonts w:ascii="Rubik" w:hAnsi="Rubik" w:cs="Rubik"/>
        </w:rPr>
        <w:t xml:space="preserve"> </w:t>
      </w:r>
      <w:r w:rsidR="005026B6" w:rsidRPr="001C4919">
        <w:rPr>
          <w:rFonts w:ascii="Rubik" w:hAnsi="Rubik" w:cs="Rubik"/>
        </w:rPr>
        <w:t>T</w:t>
      </w:r>
      <w:r w:rsidR="00494C38" w:rsidRPr="001C4919">
        <w:rPr>
          <w:rFonts w:ascii="Rubik" w:hAnsi="Rubik" w:cs="Rubik"/>
        </w:rPr>
        <w:t>here may be people</w:t>
      </w:r>
      <w:r w:rsidR="006D1676" w:rsidRPr="001C4919">
        <w:rPr>
          <w:rFonts w:ascii="Rubik" w:hAnsi="Rubik" w:cs="Rubik"/>
        </w:rPr>
        <w:t xml:space="preserve"> watching</w:t>
      </w:r>
      <w:r w:rsidR="00EF7C02" w:rsidRPr="001C4919">
        <w:rPr>
          <w:rFonts w:ascii="Rubik" w:hAnsi="Rubik" w:cs="Rubik"/>
        </w:rPr>
        <w:t xml:space="preserve"> </w:t>
      </w:r>
      <w:r w:rsidR="00B56CB2" w:rsidRPr="001C4919">
        <w:rPr>
          <w:rFonts w:ascii="Rubik" w:hAnsi="Rubik" w:cs="Rubik"/>
        </w:rPr>
        <w:t>to see w</w:t>
      </w:r>
      <w:r w:rsidR="006D1676" w:rsidRPr="001C4919">
        <w:rPr>
          <w:rFonts w:ascii="Rubik" w:hAnsi="Rubik" w:cs="Rubik"/>
        </w:rPr>
        <w:t xml:space="preserve">hat security measures </w:t>
      </w:r>
      <w:r w:rsidR="005026B6" w:rsidRPr="001C4919">
        <w:rPr>
          <w:rFonts w:ascii="Rubik" w:hAnsi="Rubik" w:cs="Rubik"/>
        </w:rPr>
        <w:t xml:space="preserve">are in place with a view </w:t>
      </w:r>
      <w:r w:rsidR="000B6026" w:rsidRPr="001C4919">
        <w:rPr>
          <w:rFonts w:ascii="Rubik" w:hAnsi="Rubik" w:cs="Rubik"/>
        </w:rPr>
        <w:t xml:space="preserve">to </w:t>
      </w:r>
      <w:r w:rsidR="005026B6" w:rsidRPr="001C4919">
        <w:rPr>
          <w:rFonts w:ascii="Rubik" w:hAnsi="Rubik" w:cs="Rubik"/>
        </w:rPr>
        <w:t>entering the property</w:t>
      </w:r>
      <w:r w:rsidR="000B6026" w:rsidRPr="001C4919">
        <w:rPr>
          <w:rFonts w:ascii="Rubik" w:hAnsi="Rubik" w:cs="Rubik"/>
        </w:rPr>
        <w:t xml:space="preserve"> or </w:t>
      </w:r>
      <w:r w:rsidR="007C1FB7" w:rsidRPr="001C4919">
        <w:rPr>
          <w:rFonts w:ascii="Rubik" w:hAnsi="Rubik" w:cs="Rubik"/>
        </w:rPr>
        <w:t>committing a crime</w:t>
      </w:r>
      <w:r w:rsidR="005026B6" w:rsidRPr="001C4919">
        <w:rPr>
          <w:rFonts w:ascii="Rubik" w:hAnsi="Rubik" w:cs="Rubik"/>
        </w:rPr>
        <w:t>.</w:t>
      </w:r>
      <w:r w:rsidR="008D37A4" w:rsidRPr="001C4919">
        <w:rPr>
          <w:rFonts w:ascii="Rubik" w:hAnsi="Rubik" w:cs="Rubik"/>
        </w:rPr>
        <w:t xml:space="preserve"> If you </w:t>
      </w:r>
      <w:r w:rsidR="007C1FB7" w:rsidRPr="001C4919">
        <w:rPr>
          <w:rFonts w:ascii="Rubik" w:hAnsi="Rubik" w:cs="Rubik"/>
        </w:rPr>
        <w:t>think</w:t>
      </w:r>
      <w:r w:rsidR="008D37A4" w:rsidRPr="001C4919">
        <w:rPr>
          <w:rFonts w:ascii="Rubik" w:hAnsi="Rubik" w:cs="Rubik"/>
        </w:rPr>
        <w:t xml:space="preserve"> you are being watched, inform your manager / person on call </w:t>
      </w:r>
      <w:r w:rsidR="007C1FB7" w:rsidRPr="001C4919">
        <w:rPr>
          <w:rFonts w:ascii="Rubik" w:hAnsi="Rubik" w:cs="Rubik"/>
        </w:rPr>
        <w:t>and</w:t>
      </w:r>
      <w:r w:rsidR="00DB47F8" w:rsidRPr="001C4919">
        <w:rPr>
          <w:rFonts w:ascii="Rubik" w:hAnsi="Rubik" w:cs="Rubik"/>
        </w:rPr>
        <w:t xml:space="preserve"> contact the police on 999 or 112 if yo</w:t>
      </w:r>
      <w:r w:rsidR="007C1FB7" w:rsidRPr="001C4919">
        <w:rPr>
          <w:rFonts w:ascii="Rubik" w:hAnsi="Rubik" w:cs="Rubik"/>
        </w:rPr>
        <w:t>u feel threatened</w:t>
      </w:r>
      <w:r w:rsidR="00DB47F8" w:rsidRPr="001C4919">
        <w:rPr>
          <w:rFonts w:ascii="Rubik" w:hAnsi="Rubik" w:cs="Rubik"/>
        </w:rPr>
        <w:t xml:space="preserve"> in any way.</w:t>
      </w:r>
    </w:p>
    <w:p w14:paraId="68BA46C8" w14:textId="558C3A52" w:rsidR="00875ED3" w:rsidRPr="00057D23" w:rsidRDefault="000B622C" w:rsidP="00224A9D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 </w:t>
      </w:r>
    </w:p>
    <w:p w14:paraId="2FD98139" w14:textId="44352F1A" w:rsidR="0002303E" w:rsidRPr="00057D23" w:rsidRDefault="00ED32E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B6416F" w:rsidRPr="00057D23">
        <w:rPr>
          <w:rFonts w:ascii="Rubik" w:hAnsi="Rubik" w:cs="Rubik"/>
        </w:rPr>
        <w:t>3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The care planner </w:t>
      </w:r>
      <w:r w:rsidR="00134B6A" w:rsidRPr="00057D23">
        <w:rPr>
          <w:rFonts w:ascii="Rubik" w:hAnsi="Rubik" w:cs="Rubik"/>
        </w:rPr>
        <w:t xml:space="preserve">/ assessor </w:t>
      </w:r>
      <w:r w:rsidR="0002303E" w:rsidRPr="00057D23">
        <w:rPr>
          <w:rFonts w:ascii="Rubik" w:hAnsi="Rubik" w:cs="Rubik"/>
        </w:rPr>
        <w:t xml:space="preserve">will not agree to any arrangements </w:t>
      </w:r>
      <w:r w:rsidR="007D389E">
        <w:rPr>
          <w:rFonts w:ascii="Rubik" w:hAnsi="Rubik" w:cs="Rubik"/>
        </w:rPr>
        <w:t xml:space="preserve">for </w:t>
      </w:r>
      <w:r w:rsidR="00C24B0E">
        <w:rPr>
          <w:rFonts w:ascii="Rubik" w:hAnsi="Rubik" w:cs="Rubik"/>
        </w:rPr>
        <w:t>entering</w:t>
      </w:r>
      <w:r w:rsidR="0075443D">
        <w:rPr>
          <w:rFonts w:ascii="Rubik" w:hAnsi="Rubik" w:cs="Rubik"/>
        </w:rPr>
        <w:t xml:space="preserve"> or exiting</w:t>
      </w:r>
      <w:r w:rsidR="00C24B0E">
        <w:rPr>
          <w:rFonts w:ascii="Rubik" w:hAnsi="Rubik" w:cs="Rubik"/>
        </w:rPr>
        <w:t xml:space="preserve"> </w:t>
      </w:r>
      <w:r w:rsidR="007D389E">
        <w:rPr>
          <w:rFonts w:ascii="Rubik" w:hAnsi="Rubik" w:cs="Rubik"/>
        </w:rPr>
        <w:t xml:space="preserve">a property </w:t>
      </w:r>
      <w:r w:rsidR="0002303E" w:rsidRPr="00057D23">
        <w:rPr>
          <w:rFonts w:ascii="Rubik" w:hAnsi="Rubik" w:cs="Rubik"/>
        </w:rPr>
        <w:t xml:space="preserve">that leave </w:t>
      </w:r>
      <w:r w:rsidR="007567A4">
        <w:rPr>
          <w:rFonts w:ascii="Rubik" w:hAnsi="Rubik" w:cs="Rubik"/>
        </w:rPr>
        <w:t xml:space="preserve">it </w:t>
      </w:r>
      <w:r w:rsidR="006D07E8" w:rsidRPr="00057D23">
        <w:rPr>
          <w:rFonts w:ascii="Rubik" w:hAnsi="Rubik" w:cs="Rubik"/>
        </w:rPr>
        <w:t xml:space="preserve">open to crime. The following </w:t>
      </w:r>
      <w:r w:rsidR="00C90635">
        <w:rPr>
          <w:rFonts w:ascii="Rubik" w:hAnsi="Rubik" w:cs="Rubik"/>
        </w:rPr>
        <w:t>ways</w:t>
      </w:r>
      <w:r w:rsidR="0002303E" w:rsidRPr="00057D23">
        <w:rPr>
          <w:rFonts w:ascii="Rubik" w:hAnsi="Rubik" w:cs="Rubik"/>
        </w:rPr>
        <w:t xml:space="preserve"> </w:t>
      </w:r>
      <w:r w:rsidR="00B56CB2" w:rsidRPr="00057D23">
        <w:rPr>
          <w:rFonts w:ascii="Rubik" w:hAnsi="Rubik" w:cs="Rubik"/>
        </w:rPr>
        <w:t xml:space="preserve">are </w:t>
      </w:r>
      <w:r w:rsidR="0002303E" w:rsidRPr="00057D23">
        <w:rPr>
          <w:rFonts w:ascii="Rubik" w:hAnsi="Rubik" w:cs="Rubik"/>
          <w:b/>
        </w:rPr>
        <w:t>not</w:t>
      </w:r>
      <w:r w:rsidR="0002303E" w:rsidRPr="00057D23">
        <w:rPr>
          <w:rFonts w:ascii="Rubik" w:hAnsi="Rubik" w:cs="Rubik"/>
        </w:rPr>
        <w:t xml:space="preserve"> </w:t>
      </w:r>
      <w:r w:rsidR="0075443D">
        <w:rPr>
          <w:rFonts w:ascii="Rubik" w:hAnsi="Rubik" w:cs="Rubik"/>
        </w:rPr>
        <w:t xml:space="preserve">considered </w:t>
      </w:r>
      <w:r w:rsidR="00B56CB2" w:rsidRPr="00057D23">
        <w:rPr>
          <w:rFonts w:ascii="Rubik" w:hAnsi="Rubik" w:cs="Rubik"/>
        </w:rPr>
        <w:t>safe</w:t>
      </w:r>
      <w:r w:rsidR="002811C8" w:rsidRPr="00057D23">
        <w:rPr>
          <w:rFonts w:ascii="Rubik" w:hAnsi="Rubik" w:cs="Rubik"/>
        </w:rPr>
        <w:t>.</w:t>
      </w:r>
    </w:p>
    <w:p w14:paraId="2FD9813A" w14:textId="2086CBF0" w:rsidR="0002303E" w:rsidRPr="00057D23" w:rsidRDefault="0075443D" w:rsidP="0002303E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>K</w:t>
      </w:r>
      <w:r w:rsidR="0002303E" w:rsidRPr="00057D23">
        <w:rPr>
          <w:rFonts w:ascii="Rubik" w:hAnsi="Rubik" w:cs="Rubik"/>
        </w:rPr>
        <w:t>eys</w:t>
      </w:r>
      <w:r>
        <w:rPr>
          <w:rFonts w:ascii="Rubik" w:hAnsi="Rubik" w:cs="Rubik"/>
        </w:rPr>
        <w:t xml:space="preserve"> being left</w:t>
      </w:r>
      <w:r w:rsidR="0002303E" w:rsidRPr="00057D23">
        <w:rPr>
          <w:rFonts w:ascii="Rubik" w:hAnsi="Rubik" w:cs="Rubik"/>
        </w:rPr>
        <w:t xml:space="preserve"> with neighbours</w:t>
      </w:r>
      <w:r w:rsidR="002811C8" w:rsidRPr="00057D23">
        <w:rPr>
          <w:rFonts w:ascii="Rubik" w:hAnsi="Rubik" w:cs="Rubik"/>
        </w:rPr>
        <w:t>.</w:t>
      </w:r>
    </w:p>
    <w:p w14:paraId="2FD9813B" w14:textId="0DEF3539" w:rsidR="0002303E" w:rsidRPr="00057D23" w:rsidRDefault="0075443D" w:rsidP="0002303E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>D</w:t>
      </w:r>
      <w:r w:rsidR="0002303E" w:rsidRPr="00057D23">
        <w:rPr>
          <w:rFonts w:ascii="Rubik" w:hAnsi="Rubik" w:cs="Rubik"/>
        </w:rPr>
        <w:t>oors</w:t>
      </w:r>
      <w:r>
        <w:rPr>
          <w:rFonts w:ascii="Rubik" w:hAnsi="Rubik" w:cs="Rubik"/>
        </w:rPr>
        <w:t xml:space="preserve"> left</w:t>
      </w:r>
      <w:r w:rsidR="0002303E" w:rsidRPr="00057D23">
        <w:rPr>
          <w:rFonts w:ascii="Rubik" w:hAnsi="Rubik" w:cs="Rubik"/>
        </w:rPr>
        <w:t xml:space="preserve"> unlocked</w:t>
      </w:r>
      <w:r w:rsidR="002811C8" w:rsidRPr="00057D23">
        <w:rPr>
          <w:rFonts w:ascii="Rubik" w:hAnsi="Rubik" w:cs="Rubik"/>
        </w:rPr>
        <w:t>.</w:t>
      </w:r>
    </w:p>
    <w:p w14:paraId="2FD9813C" w14:textId="38B43221" w:rsidR="0002303E" w:rsidRPr="00057D23" w:rsidRDefault="0075443D" w:rsidP="0002303E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>Ke</w:t>
      </w:r>
      <w:r w:rsidR="0002303E" w:rsidRPr="00057D23">
        <w:rPr>
          <w:rFonts w:ascii="Rubik" w:hAnsi="Rubik" w:cs="Rubik"/>
        </w:rPr>
        <w:t>ys</w:t>
      </w:r>
      <w:r>
        <w:rPr>
          <w:rFonts w:ascii="Rubik" w:hAnsi="Rubik" w:cs="Rubik"/>
        </w:rPr>
        <w:t xml:space="preserve"> being left</w:t>
      </w:r>
      <w:r w:rsidR="0002303E" w:rsidRPr="00057D23">
        <w:rPr>
          <w:rFonts w:ascii="Rubik" w:hAnsi="Rubik" w:cs="Rubik"/>
        </w:rPr>
        <w:t xml:space="preserve"> outside the home, for example under a mat</w:t>
      </w:r>
      <w:r w:rsidR="002811C8" w:rsidRPr="00057D23">
        <w:rPr>
          <w:rFonts w:ascii="Rubik" w:hAnsi="Rubik" w:cs="Rubik"/>
        </w:rPr>
        <w:t>.</w:t>
      </w:r>
    </w:p>
    <w:p w14:paraId="2FD9813D" w14:textId="544DB5B0" w:rsidR="0002303E" w:rsidRPr="00057D23" w:rsidRDefault="002811C8" w:rsidP="0002303E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A</w:t>
      </w:r>
      <w:r w:rsidR="0002303E" w:rsidRPr="00057D23">
        <w:rPr>
          <w:rFonts w:ascii="Rubik" w:hAnsi="Rubik" w:cs="Rubik"/>
        </w:rPr>
        <w:t>ttaching keys to a string behind the letterbox.</w:t>
      </w:r>
    </w:p>
    <w:p w14:paraId="2FD9813E" w14:textId="73F3F4B3" w:rsidR="0002303E" w:rsidRPr="00057D23" w:rsidRDefault="008E2949" w:rsidP="00DA65FA">
      <w:pPr>
        <w:pStyle w:val="Policybody"/>
        <w:spacing w:before="0"/>
        <w:ind w:firstLine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The list is not exhaustive.</w:t>
      </w:r>
    </w:p>
    <w:p w14:paraId="2FD98140" w14:textId="3F7516F1" w:rsidR="0002303E" w:rsidRPr="00057D23" w:rsidRDefault="00A60E40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lastRenderedPageBreak/>
        <w:t>3.</w:t>
      </w:r>
      <w:r w:rsidR="0019451F"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The following ways </w:t>
      </w:r>
      <w:r w:rsidR="0002303E" w:rsidRPr="00057D23">
        <w:rPr>
          <w:rFonts w:ascii="Rubik" w:hAnsi="Rubik" w:cs="Rubik"/>
          <w:b/>
        </w:rPr>
        <w:t>are</w:t>
      </w:r>
      <w:r w:rsidR="0002303E" w:rsidRPr="00057D23">
        <w:rPr>
          <w:rFonts w:ascii="Rubik" w:hAnsi="Rubik" w:cs="Rubik"/>
        </w:rPr>
        <w:t xml:space="preserve"> </w:t>
      </w:r>
      <w:r w:rsidR="0019451F" w:rsidRPr="00057D23">
        <w:rPr>
          <w:rFonts w:ascii="Rubik" w:hAnsi="Rubik" w:cs="Rubik"/>
        </w:rPr>
        <w:t xml:space="preserve">considered </w:t>
      </w:r>
      <w:r w:rsidR="0002303E" w:rsidRPr="00057D23">
        <w:rPr>
          <w:rFonts w:ascii="Rubik" w:hAnsi="Rubik" w:cs="Rubik"/>
        </w:rPr>
        <w:t>safe</w:t>
      </w:r>
      <w:r w:rsidR="00F8631C" w:rsidRPr="00057D23">
        <w:rPr>
          <w:rFonts w:ascii="Rubik" w:hAnsi="Rubik" w:cs="Rubik"/>
        </w:rPr>
        <w:t>.</w:t>
      </w:r>
    </w:p>
    <w:p w14:paraId="2FD98141" w14:textId="70EF6C45" w:rsidR="0002303E" w:rsidRPr="00057D23" w:rsidRDefault="00F8631C" w:rsidP="0002303E">
      <w:pPr>
        <w:pStyle w:val="Policybody"/>
        <w:numPr>
          <w:ilvl w:val="0"/>
          <w:numId w:val="26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D</w:t>
      </w:r>
      <w:r w:rsidR="0002303E" w:rsidRPr="00057D23">
        <w:rPr>
          <w:rFonts w:ascii="Rubik" w:hAnsi="Rubik" w:cs="Rubik"/>
        </w:rPr>
        <w:t>oor entry code systems</w:t>
      </w:r>
      <w:r w:rsidRPr="00057D23">
        <w:rPr>
          <w:rFonts w:ascii="Rubik" w:hAnsi="Rubik" w:cs="Rubik"/>
        </w:rPr>
        <w:t>.</w:t>
      </w:r>
    </w:p>
    <w:p w14:paraId="2617E0CF" w14:textId="5E249EB0" w:rsidR="00DA78FD" w:rsidRDefault="00F8631C" w:rsidP="00DA78FD">
      <w:pPr>
        <w:pStyle w:val="Policybody"/>
        <w:numPr>
          <w:ilvl w:val="0"/>
          <w:numId w:val="26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K</w:t>
      </w:r>
      <w:r w:rsidR="0002303E" w:rsidRPr="00057D23">
        <w:rPr>
          <w:rFonts w:ascii="Rubik" w:hAnsi="Rubik" w:cs="Rubik"/>
        </w:rPr>
        <w:t>ey safe boxes</w:t>
      </w:r>
      <w:r w:rsidR="00DA78FD" w:rsidRPr="00057D23">
        <w:rPr>
          <w:rFonts w:ascii="Rubik" w:hAnsi="Rubik" w:cs="Rubik"/>
        </w:rPr>
        <w:t xml:space="preserve">, making sure you scramble the code </w:t>
      </w:r>
      <w:bookmarkStart w:id="8" w:name="_Hlk496616178"/>
      <w:r w:rsidR="00DA78FD" w:rsidRPr="00057D23">
        <w:rPr>
          <w:rFonts w:ascii="Rubik" w:hAnsi="Rubik" w:cs="Rubik"/>
        </w:rPr>
        <w:t>after taking the key out and again when putting it back.</w:t>
      </w:r>
    </w:p>
    <w:p w14:paraId="3DE8AA1E" w14:textId="77777777" w:rsidR="00A52383" w:rsidRPr="00057D23" w:rsidRDefault="00A52383" w:rsidP="00A52383">
      <w:pPr>
        <w:pStyle w:val="Policybody"/>
        <w:spacing w:before="0"/>
        <w:ind w:left="1069"/>
        <w:jc w:val="left"/>
        <w:rPr>
          <w:rFonts w:ascii="Rubik" w:hAnsi="Rubik" w:cs="Rubik"/>
        </w:rPr>
      </w:pPr>
    </w:p>
    <w:bookmarkEnd w:id="8"/>
    <w:p w14:paraId="64099450" w14:textId="2D01466C" w:rsidR="00A60E40" w:rsidRPr="00057D23" w:rsidRDefault="00A60E40" w:rsidP="00DA65FA">
      <w:pPr>
        <w:pStyle w:val="Policybodytextfirst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19451F" w:rsidRPr="00057D23">
        <w:rPr>
          <w:rFonts w:ascii="Rubik" w:hAnsi="Rubik" w:cs="Rubik"/>
        </w:rPr>
        <w:t>5</w:t>
      </w:r>
      <w:r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If you have concerns about</w:t>
      </w:r>
      <w:r w:rsidR="00945DD6">
        <w:rPr>
          <w:rFonts w:ascii="Rubik" w:hAnsi="Rubik" w:cs="Rubik"/>
        </w:rPr>
        <w:t xml:space="preserve"> </w:t>
      </w:r>
      <w:r w:rsidRPr="00057D23">
        <w:rPr>
          <w:rFonts w:ascii="Rubik" w:hAnsi="Rubik" w:cs="Rubik"/>
        </w:rPr>
        <w:t xml:space="preserve">arrangements </w:t>
      </w:r>
      <w:r w:rsidR="00945DD6">
        <w:rPr>
          <w:rFonts w:ascii="Rubik" w:hAnsi="Rubik" w:cs="Rubik"/>
        </w:rPr>
        <w:t>mad</w:t>
      </w:r>
      <w:r w:rsidRPr="00057D23">
        <w:rPr>
          <w:rFonts w:ascii="Rubik" w:hAnsi="Rubik" w:cs="Rubik"/>
        </w:rPr>
        <w:t>e</w:t>
      </w:r>
      <w:r w:rsidR="002D0C93" w:rsidRPr="00057D23">
        <w:rPr>
          <w:rFonts w:ascii="Rubik" w:hAnsi="Rubik" w:cs="Rubik"/>
        </w:rPr>
        <w:t>,</w:t>
      </w:r>
      <w:r w:rsidRPr="00057D23">
        <w:rPr>
          <w:rFonts w:ascii="Rubik" w:hAnsi="Rubik" w:cs="Rubik"/>
        </w:rPr>
        <w:t xml:space="preserve"> talk to your manager straight away.</w:t>
      </w:r>
    </w:p>
    <w:p w14:paraId="25BD238D" w14:textId="77777777" w:rsidR="00A60E40" w:rsidRPr="00057D23" w:rsidRDefault="00A60E40" w:rsidP="00DA78FD">
      <w:pPr>
        <w:pStyle w:val="Policybody"/>
        <w:spacing w:before="0"/>
        <w:jc w:val="left"/>
        <w:rPr>
          <w:rFonts w:ascii="Rubik" w:hAnsi="Rubik" w:cs="Rubik"/>
        </w:rPr>
      </w:pPr>
    </w:p>
    <w:p w14:paraId="2FD98142" w14:textId="4499FDA6" w:rsidR="0002303E" w:rsidRPr="00057D23" w:rsidRDefault="00ED32E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19451F" w:rsidRPr="00057D23">
        <w:rPr>
          <w:rFonts w:ascii="Rubik" w:hAnsi="Rubik" w:cs="Rubik"/>
        </w:rPr>
        <w:t>6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If you are given entry codes or key safe combinations to a home, keep them secu</w:t>
      </w:r>
      <w:r w:rsidR="00DA78FD" w:rsidRPr="00057D23">
        <w:rPr>
          <w:rFonts w:ascii="Rubik" w:hAnsi="Rubik" w:cs="Rubik"/>
        </w:rPr>
        <w:t>re and confidential</w:t>
      </w:r>
      <w:r w:rsidR="0002303E" w:rsidRPr="00057D23">
        <w:rPr>
          <w:rFonts w:ascii="Rubik" w:hAnsi="Rubik" w:cs="Rubik"/>
        </w:rPr>
        <w:t xml:space="preserve">. Never write down codes </w:t>
      </w:r>
      <w:r w:rsidR="00E5204F" w:rsidRPr="00057D23">
        <w:rPr>
          <w:rFonts w:ascii="Rubik" w:hAnsi="Rubik" w:cs="Rubik"/>
        </w:rPr>
        <w:t xml:space="preserve">/ </w:t>
      </w:r>
      <w:r w:rsidR="0002303E" w:rsidRPr="00057D23">
        <w:rPr>
          <w:rFonts w:ascii="Rubik" w:hAnsi="Rubik" w:cs="Rubik"/>
        </w:rPr>
        <w:t>combination</w:t>
      </w:r>
      <w:r w:rsidR="00945DD6">
        <w:rPr>
          <w:rFonts w:ascii="Rubik" w:hAnsi="Rubik" w:cs="Rubik"/>
        </w:rPr>
        <w:t xml:space="preserve">s </w:t>
      </w:r>
      <w:r w:rsidR="0002303E" w:rsidRPr="00057D23">
        <w:rPr>
          <w:rFonts w:ascii="Rubik" w:hAnsi="Rubik" w:cs="Rubik"/>
        </w:rPr>
        <w:t>next to the</w:t>
      </w:r>
      <w:r w:rsidR="00945DD6">
        <w:rPr>
          <w:rFonts w:ascii="Rubik" w:hAnsi="Rubik" w:cs="Rubik"/>
        </w:rPr>
        <w:t xml:space="preserve"> </w:t>
      </w:r>
      <w:r w:rsidR="0002303E" w:rsidRPr="00057D23">
        <w:rPr>
          <w:rFonts w:ascii="Rubik" w:hAnsi="Rubik" w:cs="Rubik"/>
        </w:rPr>
        <w:t>address.</w:t>
      </w:r>
    </w:p>
    <w:p w14:paraId="2FD98143" w14:textId="77777777" w:rsidR="0002303E" w:rsidRPr="00057D23" w:rsidRDefault="0002303E" w:rsidP="0002303E">
      <w:pPr>
        <w:pStyle w:val="Policybodytextfirst"/>
        <w:jc w:val="left"/>
        <w:rPr>
          <w:rFonts w:ascii="Rubik" w:hAnsi="Rubik" w:cs="Rubik"/>
        </w:rPr>
      </w:pPr>
    </w:p>
    <w:p w14:paraId="2FD98144" w14:textId="7FE294E5" w:rsidR="0002303E" w:rsidRPr="00057D23" w:rsidRDefault="00ED32E8" w:rsidP="0002303E">
      <w:pPr>
        <w:pStyle w:val="Policybodytextfirst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19451F" w:rsidRPr="00057D23">
        <w:rPr>
          <w:rFonts w:ascii="Rubik" w:hAnsi="Rubik" w:cs="Rubik"/>
        </w:rPr>
        <w:t>7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When you visit a service user’s home, make sure you</w:t>
      </w:r>
      <w:r w:rsidR="00A60E40" w:rsidRPr="00057D23">
        <w:rPr>
          <w:rFonts w:ascii="Rubik" w:hAnsi="Rubik" w:cs="Rubik"/>
        </w:rPr>
        <w:t xml:space="preserve"> respect their right to privacy.</w:t>
      </w:r>
    </w:p>
    <w:p w14:paraId="2FD98145" w14:textId="3D7D64B5" w:rsidR="0002303E" w:rsidRPr="00057D23" w:rsidRDefault="00A60E40" w:rsidP="0002303E">
      <w:pPr>
        <w:pStyle w:val="Policybodytextfirst"/>
        <w:numPr>
          <w:ilvl w:val="0"/>
          <w:numId w:val="28"/>
        </w:numPr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A</w:t>
      </w:r>
      <w:r w:rsidR="0002303E" w:rsidRPr="00057D23">
        <w:rPr>
          <w:rFonts w:ascii="Rubik" w:hAnsi="Rubik" w:cs="Rubik"/>
        </w:rPr>
        <w:t xml:space="preserve">lways enter and leave the property as agreed in the care </w:t>
      </w:r>
      <w:r w:rsidR="008E2949" w:rsidRPr="00057D23">
        <w:rPr>
          <w:rFonts w:ascii="Rubik" w:hAnsi="Rubik" w:cs="Rubik"/>
        </w:rPr>
        <w:t xml:space="preserve">and support </w:t>
      </w:r>
      <w:r w:rsidR="0002303E" w:rsidRPr="00057D23">
        <w:rPr>
          <w:rFonts w:ascii="Rubik" w:hAnsi="Rubik" w:cs="Rubik"/>
        </w:rPr>
        <w:t>plan</w:t>
      </w:r>
      <w:r w:rsidRPr="00057D23">
        <w:rPr>
          <w:rFonts w:ascii="Rubik" w:hAnsi="Rubik" w:cs="Rubik"/>
        </w:rPr>
        <w:t>.</w:t>
      </w:r>
    </w:p>
    <w:p w14:paraId="2FD98146" w14:textId="1DFC17FD" w:rsidR="0002303E" w:rsidRPr="00057D23" w:rsidRDefault="00A60E40" w:rsidP="0002303E">
      <w:pPr>
        <w:pStyle w:val="Policybody"/>
        <w:numPr>
          <w:ilvl w:val="0"/>
          <w:numId w:val="28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K</w:t>
      </w:r>
      <w:r w:rsidR="0002303E" w:rsidRPr="00057D23">
        <w:rPr>
          <w:rFonts w:ascii="Rubik" w:hAnsi="Rubik" w:cs="Rubik"/>
        </w:rPr>
        <w:t xml:space="preserve">nock, ring the doorbell or call out before you </w:t>
      </w:r>
      <w:r w:rsidR="00F8631C" w:rsidRPr="00057D23">
        <w:rPr>
          <w:rFonts w:ascii="Rubik" w:hAnsi="Rubik" w:cs="Rubik"/>
        </w:rPr>
        <w:t>enter</w:t>
      </w:r>
      <w:r w:rsidR="0002303E" w:rsidRPr="00057D23">
        <w:rPr>
          <w:rFonts w:ascii="Rubik" w:hAnsi="Rubik" w:cs="Rubik"/>
        </w:rPr>
        <w:t>, even if letting yourself in</w:t>
      </w:r>
      <w:r w:rsidRPr="00057D23">
        <w:rPr>
          <w:rFonts w:ascii="Rubik" w:hAnsi="Rubik" w:cs="Rubik"/>
        </w:rPr>
        <w:t>.</w:t>
      </w:r>
      <w:r w:rsidR="0002303E" w:rsidRPr="00057D23">
        <w:rPr>
          <w:rFonts w:ascii="Rubik" w:hAnsi="Rubik" w:cs="Rubik"/>
        </w:rPr>
        <w:t xml:space="preserve"> </w:t>
      </w:r>
    </w:p>
    <w:p w14:paraId="2FD98147" w14:textId="113E09D7" w:rsidR="0002303E" w:rsidRPr="00057D23" w:rsidRDefault="00A60E40" w:rsidP="0002303E">
      <w:pPr>
        <w:pStyle w:val="Policybody"/>
        <w:numPr>
          <w:ilvl w:val="0"/>
          <w:numId w:val="28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K</w:t>
      </w:r>
      <w:r w:rsidR="0002303E" w:rsidRPr="00057D23">
        <w:rPr>
          <w:rFonts w:ascii="Rubik" w:hAnsi="Rubik" w:cs="Rubik"/>
        </w:rPr>
        <w:t xml:space="preserve">nock or call out before </w:t>
      </w:r>
      <w:r w:rsidR="001B7D3B">
        <w:rPr>
          <w:rFonts w:ascii="Rubik" w:hAnsi="Rubik" w:cs="Rubik"/>
        </w:rPr>
        <w:t xml:space="preserve">entering </w:t>
      </w:r>
      <w:r w:rsidR="0002303E" w:rsidRPr="00057D23">
        <w:rPr>
          <w:rFonts w:ascii="Rubik" w:hAnsi="Rubik" w:cs="Rubik"/>
        </w:rPr>
        <w:t>a private room.</w:t>
      </w:r>
    </w:p>
    <w:p w14:paraId="2FD98148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49" w14:textId="32770A75" w:rsidR="0002303E" w:rsidRPr="00057D23" w:rsidRDefault="00ED32E8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DD246B" w:rsidRPr="00057D23">
        <w:rPr>
          <w:rFonts w:ascii="Rubik" w:hAnsi="Rubik" w:cs="Rubik"/>
        </w:rPr>
        <w:t>8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When leaving the home:</w:t>
      </w:r>
    </w:p>
    <w:p w14:paraId="2FD9814A" w14:textId="77777777" w:rsidR="0002303E" w:rsidRPr="00057D23" w:rsidRDefault="0002303E" w:rsidP="0002303E">
      <w:pPr>
        <w:pStyle w:val="Policybody"/>
        <w:numPr>
          <w:ilvl w:val="0"/>
          <w:numId w:val="29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offer to check that windows and doors are secure </w:t>
      </w:r>
    </w:p>
    <w:p w14:paraId="2FD9814B" w14:textId="77777777" w:rsidR="0002303E" w:rsidRPr="00057D23" w:rsidRDefault="0002303E" w:rsidP="0002303E">
      <w:pPr>
        <w:pStyle w:val="Policybody"/>
        <w:numPr>
          <w:ilvl w:val="0"/>
          <w:numId w:val="29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check that the door you leave through is properly closed</w:t>
      </w:r>
    </w:p>
    <w:p w14:paraId="1C987858" w14:textId="17C36EC3" w:rsidR="00DA78FD" w:rsidRPr="00057D23" w:rsidRDefault="0002303E" w:rsidP="00DA78FD">
      <w:pPr>
        <w:pStyle w:val="Policybody"/>
        <w:numPr>
          <w:ilvl w:val="0"/>
          <w:numId w:val="26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rep</w:t>
      </w:r>
      <w:r w:rsidR="00DA78FD" w:rsidRPr="00057D23">
        <w:rPr>
          <w:rFonts w:ascii="Rubik" w:hAnsi="Rubik" w:cs="Rubik"/>
        </w:rPr>
        <w:t xml:space="preserve">lace keys in the key safe box </w:t>
      </w:r>
      <w:r w:rsidR="00B73ED0" w:rsidRPr="00057D23">
        <w:rPr>
          <w:rFonts w:ascii="Rubik" w:hAnsi="Rubik" w:cs="Rubik"/>
        </w:rPr>
        <w:t>(</w:t>
      </w:r>
      <w:r w:rsidR="00D405F7" w:rsidRPr="00057D23">
        <w:rPr>
          <w:rFonts w:ascii="Rubik" w:hAnsi="Rubik" w:cs="Rubik"/>
        </w:rPr>
        <w:t xml:space="preserve">if used) </w:t>
      </w:r>
      <w:r w:rsidR="00860954" w:rsidRPr="00057D23">
        <w:rPr>
          <w:rFonts w:ascii="Rubik" w:hAnsi="Rubik" w:cs="Rubik"/>
        </w:rPr>
        <w:t>and remember to scramble the cod</w:t>
      </w:r>
      <w:r w:rsidR="00DA78FD" w:rsidRPr="00057D23">
        <w:rPr>
          <w:rFonts w:ascii="Rubik" w:hAnsi="Rubik" w:cs="Rubik"/>
        </w:rPr>
        <w:t>e.</w:t>
      </w:r>
    </w:p>
    <w:p w14:paraId="2FD9814D" w14:textId="77777777" w:rsidR="0002303E" w:rsidRPr="00057D23" w:rsidRDefault="0002303E" w:rsidP="0002303E">
      <w:pPr>
        <w:pStyle w:val="Policybulletcont"/>
        <w:tabs>
          <w:tab w:val="clear" w:pos="360"/>
        </w:tabs>
        <w:ind w:left="0" w:firstLine="0"/>
        <w:rPr>
          <w:rFonts w:ascii="Rubik" w:hAnsi="Rubik" w:cs="Rubik"/>
        </w:rPr>
      </w:pPr>
    </w:p>
    <w:p w14:paraId="2FD9814E" w14:textId="1BD8E853" w:rsidR="0002303E" w:rsidRPr="00057D23" w:rsidRDefault="00ED32E8" w:rsidP="0002303E">
      <w:pPr>
        <w:pStyle w:val="Policybulletcont"/>
        <w:tabs>
          <w:tab w:val="clear" w:pos="360"/>
        </w:tabs>
        <w:ind w:left="0" w:firstLine="0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4F2AD7" w:rsidRPr="00057D23">
        <w:rPr>
          <w:rFonts w:ascii="Rubik" w:hAnsi="Rubik" w:cs="Rubik"/>
        </w:rPr>
        <w:t>9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Always check that the person with care needs is safe before you leave them.</w:t>
      </w:r>
    </w:p>
    <w:p w14:paraId="2FD9814F" w14:textId="235D379C" w:rsidR="0002303E" w:rsidRPr="00057D23" w:rsidRDefault="0002303E" w:rsidP="0002303E">
      <w:pPr>
        <w:pStyle w:val="Policybulletcont"/>
        <w:numPr>
          <w:ilvl w:val="0"/>
          <w:numId w:val="30"/>
        </w:numPr>
        <w:rPr>
          <w:rFonts w:ascii="Rubik" w:hAnsi="Rubik" w:cs="Rubik"/>
        </w:rPr>
      </w:pPr>
      <w:r w:rsidRPr="00057D23">
        <w:rPr>
          <w:rFonts w:ascii="Rubik" w:hAnsi="Rubik" w:cs="Rubik"/>
        </w:rPr>
        <w:t>Wait until the carer returns</w:t>
      </w:r>
      <w:r w:rsidR="008D0954">
        <w:rPr>
          <w:rFonts w:ascii="Rubik" w:hAnsi="Rubik" w:cs="Rubik"/>
        </w:rPr>
        <w:t xml:space="preserve"> / </w:t>
      </w:r>
      <w:r w:rsidRPr="00057D23">
        <w:rPr>
          <w:rFonts w:ascii="Rubik" w:hAnsi="Rubik" w:cs="Rubik"/>
        </w:rPr>
        <w:t xml:space="preserve">next </w:t>
      </w:r>
      <w:r w:rsidR="001B29F9">
        <w:rPr>
          <w:rFonts w:ascii="Rubik" w:hAnsi="Rubik" w:cs="Rubik"/>
        </w:rPr>
        <w:t xml:space="preserve">staff </w:t>
      </w:r>
      <w:r w:rsidRPr="00057D23">
        <w:rPr>
          <w:rFonts w:ascii="Rubik" w:hAnsi="Rubik" w:cs="Rubik"/>
        </w:rPr>
        <w:t>member arrives if this is the a</w:t>
      </w:r>
      <w:r w:rsidR="001B29F9">
        <w:rPr>
          <w:rFonts w:ascii="Rubik" w:hAnsi="Rubik" w:cs="Rubik"/>
        </w:rPr>
        <w:t>gree</w:t>
      </w:r>
      <w:r w:rsidRPr="00057D23">
        <w:rPr>
          <w:rFonts w:ascii="Rubik" w:hAnsi="Rubik" w:cs="Rubik"/>
        </w:rPr>
        <w:t>ment.</w:t>
      </w:r>
    </w:p>
    <w:p w14:paraId="2FD98150" w14:textId="62A5C624" w:rsidR="0002303E" w:rsidRPr="00057D23" w:rsidRDefault="0002303E" w:rsidP="0002303E">
      <w:pPr>
        <w:pStyle w:val="Policybulletcont"/>
        <w:numPr>
          <w:ilvl w:val="0"/>
          <w:numId w:val="30"/>
        </w:numPr>
        <w:rPr>
          <w:rFonts w:ascii="Rubik" w:hAnsi="Rubik" w:cs="Rubik"/>
        </w:rPr>
      </w:pPr>
      <w:r w:rsidRPr="00057D23">
        <w:rPr>
          <w:rFonts w:ascii="Rubik" w:hAnsi="Rubik" w:cs="Rubik"/>
        </w:rPr>
        <w:t>Contact your line manager / person on call for advice if the carer or next staff member doesn’t arrive to take over from you.</w:t>
      </w:r>
    </w:p>
    <w:p w14:paraId="2FD98151" w14:textId="77777777" w:rsidR="0002303E" w:rsidRPr="00057D23" w:rsidRDefault="0002303E" w:rsidP="0002303E">
      <w:pPr>
        <w:pStyle w:val="Policybulletcont"/>
        <w:tabs>
          <w:tab w:val="clear" w:pos="360"/>
        </w:tabs>
        <w:ind w:left="0" w:firstLine="0"/>
        <w:rPr>
          <w:rFonts w:ascii="Rubik" w:hAnsi="Rubik" w:cs="Rubik"/>
        </w:rPr>
      </w:pPr>
    </w:p>
    <w:p w14:paraId="2FD98152" w14:textId="5A56FB83" w:rsidR="0002303E" w:rsidRPr="00057D23" w:rsidRDefault="00ED32E8" w:rsidP="00DA65FA">
      <w:pPr>
        <w:pStyle w:val="Policybulletcont"/>
        <w:tabs>
          <w:tab w:val="clear" w:pos="360"/>
        </w:tabs>
        <w:ind w:left="705" w:hanging="645"/>
        <w:rPr>
          <w:rFonts w:ascii="Rubik" w:hAnsi="Rubik" w:cs="Rubik"/>
        </w:rPr>
      </w:pPr>
      <w:r w:rsidRPr="00057D23">
        <w:rPr>
          <w:rFonts w:ascii="Rubik" w:hAnsi="Rubik" w:cs="Rubik"/>
        </w:rPr>
        <w:t>3.</w:t>
      </w:r>
      <w:r w:rsidR="004F2AD7" w:rsidRPr="00057D23">
        <w:rPr>
          <w:rFonts w:ascii="Rubik" w:hAnsi="Rubik" w:cs="Rubik"/>
        </w:rPr>
        <w:t>10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Never leave the person with care needs on their own at the end of a visit unless you have been specifically told you can </w:t>
      </w:r>
      <w:r w:rsidR="00F80CC3" w:rsidRPr="00057D23">
        <w:rPr>
          <w:rFonts w:ascii="Rubik" w:hAnsi="Rubik" w:cs="Rubik"/>
        </w:rPr>
        <w:t>do so</w:t>
      </w:r>
      <w:r w:rsidR="00C05A62" w:rsidRPr="00057D23">
        <w:rPr>
          <w:rFonts w:ascii="Rubik" w:hAnsi="Rubik" w:cs="Rubik"/>
        </w:rPr>
        <w:t>,</w:t>
      </w:r>
      <w:r w:rsidR="00F80CC3" w:rsidRPr="00057D23">
        <w:rPr>
          <w:rFonts w:ascii="Rubik" w:hAnsi="Rubik" w:cs="Rubik"/>
        </w:rPr>
        <w:t xml:space="preserve"> </w:t>
      </w:r>
      <w:r w:rsidR="0002303E" w:rsidRPr="00057D23">
        <w:rPr>
          <w:rFonts w:ascii="Rubik" w:hAnsi="Rubik" w:cs="Rubik"/>
        </w:rPr>
        <w:t xml:space="preserve">and it is written in the care </w:t>
      </w:r>
      <w:r w:rsidR="008E2949" w:rsidRPr="00057D23">
        <w:rPr>
          <w:rFonts w:ascii="Rubik" w:hAnsi="Rubik" w:cs="Rubik"/>
        </w:rPr>
        <w:t xml:space="preserve">and support </w:t>
      </w:r>
      <w:r w:rsidR="0002303E" w:rsidRPr="00057D23">
        <w:rPr>
          <w:rFonts w:ascii="Rubik" w:hAnsi="Rubik" w:cs="Rubik"/>
        </w:rPr>
        <w:t xml:space="preserve">plan. In an emergency, contact your line manager / person on call for advice. </w:t>
      </w:r>
    </w:p>
    <w:p w14:paraId="2D8A6883" w14:textId="77777777" w:rsidR="00300A43" w:rsidRDefault="00300A43" w:rsidP="001A6EB8">
      <w:pPr>
        <w:pStyle w:val="Heading1"/>
        <w:rPr>
          <w:rFonts w:ascii="Rubik" w:hAnsi="Rubik" w:cs="Rubik"/>
        </w:rPr>
      </w:pPr>
      <w:bookmarkStart w:id="9" w:name="_Toc465771517"/>
    </w:p>
    <w:p w14:paraId="75487E68" w14:textId="593710CB" w:rsidR="00DA65FA" w:rsidRDefault="00737A5D" w:rsidP="001A6EB8">
      <w:pPr>
        <w:pStyle w:val="Heading1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4.0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SAFE KEEPING OF KEYS</w:t>
      </w:r>
      <w:bookmarkEnd w:id="9"/>
    </w:p>
    <w:p w14:paraId="308C1FED" w14:textId="77777777" w:rsidR="00EA2F5E" w:rsidRPr="00EA2F5E" w:rsidRDefault="00EA2F5E" w:rsidP="00EA2F5E"/>
    <w:p w14:paraId="2FD98155" w14:textId="76873673" w:rsidR="004C717F" w:rsidRPr="00057D23" w:rsidRDefault="00ED32E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.1 </w:t>
      </w:r>
      <w:r w:rsidR="00DA65FA" w:rsidRPr="00057D23">
        <w:rPr>
          <w:rFonts w:ascii="Rubik" w:hAnsi="Rubik" w:cs="Rubik"/>
        </w:rPr>
        <w:tab/>
      </w:r>
      <w:r w:rsidR="00340F1C" w:rsidRPr="00057D23">
        <w:rPr>
          <w:rFonts w:ascii="Rubik" w:hAnsi="Rubik" w:cs="Rubik"/>
        </w:rPr>
        <w:t>C</w:t>
      </w:r>
      <w:r w:rsidR="0002303E" w:rsidRPr="00057D23">
        <w:rPr>
          <w:rFonts w:ascii="Rubik" w:hAnsi="Rubik" w:cs="Rubik"/>
        </w:rPr>
        <w:t xml:space="preserve">are planners </w:t>
      </w:r>
      <w:r w:rsidRPr="00057D23">
        <w:rPr>
          <w:rFonts w:ascii="Rubik" w:hAnsi="Rubik" w:cs="Rubik"/>
        </w:rPr>
        <w:t xml:space="preserve">/ assessors </w:t>
      </w:r>
      <w:r w:rsidR="0002303E" w:rsidRPr="00057D23">
        <w:rPr>
          <w:rFonts w:ascii="Rubik" w:hAnsi="Rubik" w:cs="Rubik"/>
        </w:rPr>
        <w:t xml:space="preserve">will avoid you having to </w:t>
      </w:r>
      <w:r w:rsidR="00502CAE" w:rsidRPr="00057D23">
        <w:rPr>
          <w:rFonts w:ascii="Rubik" w:hAnsi="Rubik" w:cs="Rubik"/>
        </w:rPr>
        <w:t xml:space="preserve">hold </w:t>
      </w:r>
      <w:r w:rsidR="00DA78FD" w:rsidRPr="00057D23">
        <w:rPr>
          <w:rFonts w:ascii="Rubik" w:hAnsi="Rubik" w:cs="Rubik"/>
        </w:rPr>
        <w:t xml:space="preserve">service users’ </w:t>
      </w:r>
      <w:r w:rsidR="00502CAE" w:rsidRPr="00057D23">
        <w:rPr>
          <w:rFonts w:ascii="Rubik" w:hAnsi="Rubik" w:cs="Rubik"/>
        </w:rPr>
        <w:t xml:space="preserve">keys </w:t>
      </w:r>
      <w:r w:rsidR="00340F1C" w:rsidRPr="00057D23">
        <w:rPr>
          <w:rFonts w:ascii="Rubik" w:hAnsi="Rubik" w:cs="Rubik"/>
        </w:rPr>
        <w:t xml:space="preserve">if possible </w:t>
      </w:r>
      <w:r w:rsidR="0002303E" w:rsidRPr="00057D23">
        <w:rPr>
          <w:rFonts w:ascii="Rubik" w:hAnsi="Rubik" w:cs="Rubik"/>
        </w:rPr>
        <w:t>and will first find out if other</w:t>
      </w:r>
      <w:r w:rsidRPr="00057D23">
        <w:rPr>
          <w:rFonts w:ascii="Rubik" w:hAnsi="Rubik" w:cs="Rubik"/>
        </w:rPr>
        <w:t xml:space="preserve"> arrangements can be made (see 3</w:t>
      </w:r>
      <w:r w:rsidR="00A60E40" w:rsidRPr="00057D23">
        <w:rPr>
          <w:rFonts w:ascii="Rubik" w:hAnsi="Rubik" w:cs="Rubik"/>
        </w:rPr>
        <w:t>.</w:t>
      </w:r>
      <w:r w:rsidR="003F73AB"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 above). </w:t>
      </w:r>
    </w:p>
    <w:p w14:paraId="2FD98156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                                                                                                                                                                </w:t>
      </w:r>
    </w:p>
    <w:p w14:paraId="2FD98157" w14:textId="02ED3174" w:rsidR="0002303E" w:rsidRPr="00057D23" w:rsidRDefault="00ED32E8" w:rsidP="00800234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.2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If keys </w:t>
      </w:r>
      <w:r w:rsidR="00E22D1F">
        <w:rPr>
          <w:rFonts w:ascii="Rubik" w:hAnsi="Rubik" w:cs="Rubik"/>
        </w:rPr>
        <w:t>are</w:t>
      </w:r>
      <w:r w:rsidR="00502CAE" w:rsidRPr="00057D23">
        <w:rPr>
          <w:rFonts w:ascii="Rubik" w:hAnsi="Rubik" w:cs="Rubik"/>
        </w:rPr>
        <w:t xml:space="preserve"> </w:t>
      </w:r>
      <w:r w:rsidRPr="00057D23">
        <w:rPr>
          <w:rFonts w:ascii="Rubik" w:hAnsi="Rubik" w:cs="Rubik"/>
        </w:rPr>
        <w:t>stored in the organisation’s</w:t>
      </w:r>
      <w:r w:rsidR="0002303E" w:rsidRPr="00057D23">
        <w:rPr>
          <w:rFonts w:ascii="Rubik" w:hAnsi="Rubik" w:cs="Rubik"/>
        </w:rPr>
        <w:t xml:space="preserve"> office</w:t>
      </w:r>
      <w:r w:rsidR="009E3F03">
        <w:rPr>
          <w:rFonts w:ascii="Rubik" w:hAnsi="Rubik" w:cs="Rubik"/>
        </w:rPr>
        <w:t>, you will be asked</w:t>
      </w:r>
      <w:r w:rsidR="00AA0D7F">
        <w:rPr>
          <w:rFonts w:ascii="Rubik" w:hAnsi="Rubik" w:cs="Rubik"/>
        </w:rPr>
        <w:t xml:space="preserve"> to</w:t>
      </w:r>
      <w:r w:rsidR="0002303E" w:rsidRPr="00057D23">
        <w:rPr>
          <w:rFonts w:ascii="Rubik" w:hAnsi="Rubik" w:cs="Rubik"/>
        </w:rPr>
        <w:t>:</w:t>
      </w:r>
    </w:p>
    <w:p w14:paraId="2FD98158" w14:textId="77777777" w:rsidR="0002303E" w:rsidRPr="00057D23" w:rsidRDefault="0002303E" w:rsidP="0002303E">
      <w:pPr>
        <w:pStyle w:val="Policybodytextfirst"/>
        <w:numPr>
          <w:ilvl w:val="0"/>
          <w:numId w:val="31"/>
        </w:numPr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collect and return them at the start and end of each visit</w:t>
      </w:r>
    </w:p>
    <w:p w14:paraId="2FD98159" w14:textId="459A6DFC" w:rsidR="0002303E" w:rsidRPr="00057D23" w:rsidRDefault="0002303E" w:rsidP="0002303E">
      <w:pPr>
        <w:pStyle w:val="Policybodytextfirst"/>
        <w:numPr>
          <w:ilvl w:val="0"/>
          <w:numId w:val="31"/>
        </w:numPr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sign for them on collection and return</w:t>
      </w:r>
      <w:r w:rsidR="002F4016">
        <w:rPr>
          <w:rFonts w:ascii="Rubik" w:hAnsi="Rubik" w:cs="Rubik"/>
        </w:rPr>
        <w:t xml:space="preserve"> as directed by your line manager</w:t>
      </w:r>
      <w:r w:rsidRPr="00057D23">
        <w:rPr>
          <w:rFonts w:ascii="Rubik" w:hAnsi="Rubik" w:cs="Rubik"/>
        </w:rPr>
        <w:t>.</w:t>
      </w:r>
    </w:p>
    <w:p w14:paraId="2FD9815A" w14:textId="77777777" w:rsidR="0002303E" w:rsidRPr="00057D23" w:rsidRDefault="0002303E" w:rsidP="0002303E">
      <w:pPr>
        <w:pStyle w:val="Policybodytextfirst"/>
        <w:ind w:firstLine="60"/>
        <w:jc w:val="left"/>
        <w:rPr>
          <w:rFonts w:ascii="Rubik" w:hAnsi="Rubik" w:cs="Rubik"/>
        </w:rPr>
      </w:pPr>
    </w:p>
    <w:p w14:paraId="2FD9815B" w14:textId="3F6C39DF" w:rsidR="0002303E" w:rsidRPr="00057D23" w:rsidRDefault="00ED32E8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.3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Where it is not practical for you to collect keys from the office, you may be asked to </w:t>
      </w:r>
    </w:p>
    <w:p w14:paraId="2FD9815C" w14:textId="72089479" w:rsidR="0002303E" w:rsidRPr="00057D23" w:rsidRDefault="0002303E" w:rsidP="00B361D0">
      <w:pPr>
        <w:pStyle w:val="Policybody"/>
        <w:spacing w:before="0"/>
        <w:ind w:left="709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keep them</w:t>
      </w:r>
      <w:r w:rsidR="00A772D7" w:rsidRPr="00057D23">
        <w:rPr>
          <w:rFonts w:ascii="Rubik" w:hAnsi="Rubik" w:cs="Rubik"/>
        </w:rPr>
        <w:t xml:space="preserve"> with you from visit to visit. However, y</w:t>
      </w:r>
      <w:r w:rsidRPr="00057D23">
        <w:rPr>
          <w:rFonts w:ascii="Rubik" w:hAnsi="Rubik" w:cs="Rubik"/>
        </w:rPr>
        <w:t xml:space="preserve">ou </w:t>
      </w:r>
      <w:r w:rsidR="00185E5E" w:rsidRPr="00057D23">
        <w:rPr>
          <w:rFonts w:ascii="Rubik" w:hAnsi="Rubik" w:cs="Rubik"/>
        </w:rPr>
        <w:t>are not obliged to</w:t>
      </w:r>
      <w:r w:rsidR="00A772D7" w:rsidRPr="00057D23">
        <w:rPr>
          <w:rFonts w:ascii="Rubik" w:hAnsi="Rubik" w:cs="Rubik"/>
        </w:rPr>
        <w:t xml:space="preserve"> hold keys in this way</w:t>
      </w:r>
      <w:r w:rsidR="00185E5E" w:rsidRPr="00057D23">
        <w:rPr>
          <w:rFonts w:ascii="Rubik" w:hAnsi="Rubik" w:cs="Rubik"/>
        </w:rPr>
        <w:t xml:space="preserve"> and can say ‘no’ if you are not happy about it</w:t>
      </w:r>
      <w:r w:rsidRPr="00057D23">
        <w:rPr>
          <w:rFonts w:ascii="Rubik" w:hAnsi="Rubik" w:cs="Rubik"/>
        </w:rPr>
        <w:t>.</w:t>
      </w:r>
    </w:p>
    <w:p w14:paraId="4E34C976" w14:textId="77777777" w:rsidR="00502CAE" w:rsidRPr="00057D23" w:rsidRDefault="00502CA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5D" w14:textId="35F4EB9E" w:rsidR="0002303E" w:rsidRPr="00057D23" w:rsidRDefault="00ED32E8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.4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If you </w:t>
      </w:r>
      <w:r w:rsidR="00940FD3" w:rsidRPr="00057D23">
        <w:rPr>
          <w:rFonts w:ascii="Rubik" w:hAnsi="Rubik" w:cs="Rubik"/>
        </w:rPr>
        <w:t xml:space="preserve">agree to </w:t>
      </w:r>
      <w:r w:rsidR="0002303E" w:rsidRPr="00057D23">
        <w:rPr>
          <w:rFonts w:ascii="Rubik" w:hAnsi="Rubik" w:cs="Rubik"/>
        </w:rPr>
        <w:t>carry a service user’s keys</w:t>
      </w:r>
      <w:r w:rsidR="00940FD3" w:rsidRPr="00057D23">
        <w:rPr>
          <w:rFonts w:ascii="Rubik" w:hAnsi="Rubik" w:cs="Rubik"/>
        </w:rPr>
        <w:t xml:space="preserve"> from </w:t>
      </w:r>
      <w:r w:rsidR="00023CF1" w:rsidRPr="00057D23">
        <w:rPr>
          <w:rFonts w:ascii="Rubik" w:hAnsi="Rubik" w:cs="Rubik"/>
        </w:rPr>
        <w:t>visit to visit</w:t>
      </w:r>
      <w:r w:rsidR="0002303E" w:rsidRPr="00057D23">
        <w:rPr>
          <w:rFonts w:ascii="Rubik" w:hAnsi="Rubik" w:cs="Rubik"/>
        </w:rPr>
        <w:t>:</w:t>
      </w:r>
    </w:p>
    <w:p w14:paraId="2FD9815E" w14:textId="73E3DFDA" w:rsidR="0002303E" w:rsidRPr="00057D23" w:rsidRDefault="009C170A" w:rsidP="0002303E">
      <w:pPr>
        <w:pStyle w:val="Policybody"/>
        <w:numPr>
          <w:ilvl w:val="0"/>
          <w:numId w:val="32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always </w:t>
      </w:r>
      <w:r w:rsidR="0002303E" w:rsidRPr="00057D23">
        <w:rPr>
          <w:rFonts w:ascii="Rubik" w:hAnsi="Rubik" w:cs="Rubik"/>
        </w:rPr>
        <w:t xml:space="preserve">keep them </w:t>
      </w:r>
      <w:r w:rsidR="00ED32E8" w:rsidRPr="00057D23">
        <w:rPr>
          <w:rFonts w:ascii="Rubik" w:hAnsi="Rubik" w:cs="Rubik"/>
        </w:rPr>
        <w:t>safe and secu</w:t>
      </w:r>
      <w:r w:rsidRPr="00057D23">
        <w:rPr>
          <w:rFonts w:ascii="Rubik" w:hAnsi="Rubik" w:cs="Rubik"/>
        </w:rPr>
        <w:t>re</w:t>
      </w:r>
    </w:p>
    <w:p w14:paraId="2FD9815F" w14:textId="6BC7BF25" w:rsidR="0002303E" w:rsidRPr="00057D23" w:rsidRDefault="00FF3486" w:rsidP="0002303E">
      <w:pPr>
        <w:pStyle w:val="Policybody"/>
        <w:numPr>
          <w:ilvl w:val="0"/>
          <w:numId w:val="32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 xml:space="preserve">make sure they are </w:t>
      </w:r>
      <w:r w:rsidR="00C9702D">
        <w:rPr>
          <w:rFonts w:ascii="Rubik" w:hAnsi="Rubik" w:cs="Rubik"/>
        </w:rPr>
        <w:t xml:space="preserve">only </w:t>
      </w:r>
      <w:r>
        <w:rPr>
          <w:rFonts w:ascii="Rubik" w:hAnsi="Rubik" w:cs="Rubik"/>
        </w:rPr>
        <w:t xml:space="preserve">labelled </w:t>
      </w:r>
      <w:r w:rsidR="0002303E" w:rsidRPr="00057D23">
        <w:rPr>
          <w:rFonts w:ascii="Rubik" w:hAnsi="Rubik" w:cs="Rubik"/>
        </w:rPr>
        <w:t>with</w:t>
      </w:r>
      <w:r w:rsidR="00023CF1" w:rsidRPr="00057D23">
        <w:rPr>
          <w:rFonts w:ascii="Rubik" w:hAnsi="Rubik" w:cs="Rubik"/>
        </w:rPr>
        <w:t xml:space="preserve"> </w:t>
      </w:r>
      <w:r w:rsidR="0002303E" w:rsidRPr="00057D23">
        <w:rPr>
          <w:rFonts w:ascii="Rubik" w:hAnsi="Rubik" w:cs="Rubik"/>
        </w:rPr>
        <w:t>a code, n</w:t>
      </w:r>
      <w:r w:rsidR="00C9702D">
        <w:rPr>
          <w:rFonts w:ascii="Rubik" w:hAnsi="Rubik" w:cs="Rubik"/>
        </w:rPr>
        <w:t>ot</w:t>
      </w:r>
      <w:r w:rsidR="0002303E" w:rsidRPr="00057D23">
        <w:rPr>
          <w:rFonts w:ascii="Rubik" w:hAnsi="Rubik" w:cs="Rubik"/>
        </w:rPr>
        <w:t xml:space="preserve"> with traceable identification such as</w:t>
      </w:r>
      <w:r w:rsidR="00F57C1F" w:rsidRPr="00057D23">
        <w:rPr>
          <w:rFonts w:ascii="Rubik" w:hAnsi="Rubik" w:cs="Rubik"/>
        </w:rPr>
        <w:t xml:space="preserve"> </w:t>
      </w:r>
      <w:r w:rsidR="009C170A" w:rsidRPr="00057D23">
        <w:rPr>
          <w:rFonts w:ascii="Rubik" w:hAnsi="Rubik" w:cs="Rubik"/>
        </w:rPr>
        <w:t xml:space="preserve">the </w:t>
      </w:r>
      <w:r w:rsidR="0002303E" w:rsidRPr="00057D23">
        <w:rPr>
          <w:rFonts w:ascii="Rubik" w:hAnsi="Rubik" w:cs="Rubik"/>
        </w:rPr>
        <w:t>address.</w:t>
      </w:r>
    </w:p>
    <w:p w14:paraId="2FD98160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61" w14:textId="2B85D9D5" w:rsidR="0002303E" w:rsidRPr="00057D23" w:rsidRDefault="00ED32E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.5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If </w:t>
      </w:r>
      <w:r w:rsidR="00236B9E" w:rsidRPr="00057D23">
        <w:rPr>
          <w:rFonts w:ascii="Rubik" w:hAnsi="Rubik" w:cs="Rubik"/>
        </w:rPr>
        <w:t xml:space="preserve">keys are lost or </w:t>
      </w:r>
      <w:r w:rsidR="00282C83" w:rsidRPr="00057D23">
        <w:rPr>
          <w:rFonts w:ascii="Rubik" w:hAnsi="Rubik" w:cs="Rubik"/>
        </w:rPr>
        <w:t xml:space="preserve">stolen, report </w:t>
      </w:r>
      <w:r w:rsidR="00236B9E" w:rsidRPr="00057D23">
        <w:rPr>
          <w:rFonts w:ascii="Rubik" w:hAnsi="Rubik" w:cs="Rubik"/>
        </w:rPr>
        <w:t>it t</w:t>
      </w:r>
      <w:r w:rsidR="0002303E" w:rsidRPr="00057D23">
        <w:rPr>
          <w:rFonts w:ascii="Rubik" w:hAnsi="Rubik" w:cs="Rubik"/>
        </w:rPr>
        <w:t>o your line manager / person on call straight away.</w:t>
      </w:r>
    </w:p>
    <w:p w14:paraId="2FD98165" w14:textId="4D70682C" w:rsidR="0002303E" w:rsidRDefault="00ED32E8" w:rsidP="00906AFC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lastRenderedPageBreak/>
        <w:t>4</w:t>
      </w:r>
      <w:r w:rsidR="0002303E" w:rsidRPr="00057D23">
        <w:rPr>
          <w:rFonts w:ascii="Rubik" w:hAnsi="Rubik" w:cs="Rubik"/>
        </w:rPr>
        <w:t xml:space="preserve">.6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If a service user asks you to</w:t>
      </w:r>
      <w:r w:rsidR="00236B9E" w:rsidRPr="00057D23">
        <w:rPr>
          <w:rFonts w:ascii="Rubik" w:hAnsi="Rubik" w:cs="Rubik"/>
        </w:rPr>
        <w:t xml:space="preserve"> take</w:t>
      </w:r>
      <w:r w:rsidR="0002303E" w:rsidRPr="00057D23">
        <w:rPr>
          <w:rFonts w:ascii="Rubik" w:hAnsi="Rubik" w:cs="Rubik"/>
        </w:rPr>
        <w:t xml:space="preserve"> a key and it isn’t in the care </w:t>
      </w:r>
      <w:r w:rsidRPr="00057D23">
        <w:rPr>
          <w:rFonts w:ascii="Rubik" w:hAnsi="Rubik" w:cs="Rubik"/>
        </w:rPr>
        <w:t xml:space="preserve">and support </w:t>
      </w:r>
      <w:r w:rsidR="0002303E" w:rsidRPr="00057D23">
        <w:rPr>
          <w:rFonts w:ascii="Rubik" w:hAnsi="Rubik" w:cs="Rubik"/>
        </w:rPr>
        <w:t>pla</w:t>
      </w:r>
      <w:r w:rsidR="00A97C49">
        <w:rPr>
          <w:rFonts w:ascii="Rubik" w:hAnsi="Rubik" w:cs="Rubik"/>
        </w:rPr>
        <w:t xml:space="preserve">n, </w:t>
      </w:r>
      <w:r w:rsidR="0002303E" w:rsidRPr="00057D23">
        <w:rPr>
          <w:rFonts w:ascii="Rubik" w:hAnsi="Rubik" w:cs="Rubik"/>
        </w:rPr>
        <w:t>do not take the key</w:t>
      </w:r>
      <w:r w:rsidR="00906AFC">
        <w:rPr>
          <w:rFonts w:ascii="Rubik" w:hAnsi="Rubik" w:cs="Rubik"/>
        </w:rPr>
        <w:t xml:space="preserve"> and inform your</w:t>
      </w:r>
      <w:r w:rsidR="0002303E" w:rsidRPr="00057D23">
        <w:rPr>
          <w:rFonts w:ascii="Rubik" w:hAnsi="Rubik" w:cs="Rubik"/>
        </w:rPr>
        <w:t xml:space="preserve"> manager </w:t>
      </w:r>
      <w:r w:rsidRPr="00057D23">
        <w:rPr>
          <w:rFonts w:ascii="Rubik" w:hAnsi="Rubik" w:cs="Rubik"/>
        </w:rPr>
        <w:t xml:space="preserve">/ person on call </w:t>
      </w:r>
      <w:r w:rsidR="00A577CA">
        <w:rPr>
          <w:rFonts w:ascii="Rubik" w:hAnsi="Rubik" w:cs="Rubik"/>
        </w:rPr>
        <w:t>who will</w:t>
      </w:r>
      <w:r w:rsidR="00FA56D4">
        <w:rPr>
          <w:rFonts w:ascii="Rubik" w:hAnsi="Rubik" w:cs="Rubik"/>
        </w:rPr>
        <w:t xml:space="preserve"> </w:t>
      </w:r>
      <w:r w:rsidR="00906AFC">
        <w:rPr>
          <w:rFonts w:ascii="Rubik" w:hAnsi="Rubik" w:cs="Rubik"/>
        </w:rPr>
        <w:t xml:space="preserve">sort </w:t>
      </w:r>
      <w:r w:rsidR="00FA56D4">
        <w:rPr>
          <w:rFonts w:ascii="Rubik" w:hAnsi="Rubik" w:cs="Rubik"/>
        </w:rPr>
        <w:t>the matter</w:t>
      </w:r>
      <w:r w:rsidR="00906AFC">
        <w:rPr>
          <w:rFonts w:ascii="Rubik" w:hAnsi="Rubik" w:cs="Rubik"/>
        </w:rPr>
        <w:t xml:space="preserve"> ou</w:t>
      </w:r>
      <w:r w:rsidR="00FA56D4">
        <w:rPr>
          <w:rFonts w:ascii="Rubik" w:hAnsi="Rubik" w:cs="Rubik"/>
        </w:rPr>
        <w:t>t.</w:t>
      </w:r>
    </w:p>
    <w:p w14:paraId="0A2887D2" w14:textId="77777777" w:rsidR="00A577CA" w:rsidRPr="00057D23" w:rsidRDefault="00A577CA" w:rsidP="00906AFC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</w:p>
    <w:p w14:paraId="2FD98167" w14:textId="7B32E654" w:rsidR="0002303E" w:rsidRPr="00057D23" w:rsidRDefault="00ED32E8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4</w:t>
      </w:r>
      <w:r w:rsidR="0002303E" w:rsidRPr="00057D23">
        <w:rPr>
          <w:rFonts w:ascii="Rubik" w:hAnsi="Rubik" w:cs="Rubik"/>
        </w:rPr>
        <w:t xml:space="preserve">.7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Do not agree to get keys cut for a service user.</w:t>
      </w:r>
    </w:p>
    <w:p w14:paraId="2FD98168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69" w14:textId="6ABB2790" w:rsidR="0002303E" w:rsidRPr="00057D23" w:rsidRDefault="006704A8" w:rsidP="00737A5D">
      <w:pPr>
        <w:pStyle w:val="Heading1"/>
        <w:rPr>
          <w:rFonts w:ascii="Rubik" w:hAnsi="Rubik" w:cs="Rubik"/>
        </w:rPr>
      </w:pPr>
      <w:bookmarkStart w:id="10" w:name="_Toc465771518"/>
      <w:r w:rsidRPr="00057D23">
        <w:rPr>
          <w:rFonts w:ascii="Rubik" w:hAnsi="Rubik" w:cs="Rubik"/>
        </w:rPr>
        <w:t>5</w:t>
      </w:r>
      <w:r w:rsidR="0002303E" w:rsidRPr="00057D23">
        <w:rPr>
          <w:rFonts w:ascii="Rubik" w:hAnsi="Rubik" w:cs="Rubik"/>
        </w:rPr>
        <w:t xml:space="preserve">.0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IDENTITY (ID) BADGES</w:t>
      </w:r>
      <w:bookmarkEnd w:id="10"/>
    </w:p>
    <w:p w14:paraId="289ED10F" w14:textId="77777777" w:rsidR="00DA65FA" w:rsidRPr="00057D23" w:rsidRDefault="00DA65FA" w:rsidP="0002303E">
      <w:pPr>
        <w:pStyle w:val="Policybodytextfirst"/>
        <w:jc w:val="left"/>
        <w:rPr>
          <w:rFonts w:ascii="Rubik" w:hAnsi="Rubik" w:cs="Rubik"/>
        </w:rPr>
      </w:pPr>
    </w:p>
    <w:p w14:paraId="6C01EFC1" w14:textId="6FC704C9" w:rsidR="00CE6917" w:rsidRPr="00057D23" w:rsidRDefault="006704A8" w:rsidP="0002303E">
      <w:pPr>
        <w:pStyle w:val="Policybodytextfirst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5.1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You</w:t>
      </w:r>
      <w:r w:rsidR="009E4D0A" w:rsidRPr="00057D23">
        <w:rPr>
          <w:rFonts w:ascii="Rubik" w:hAnsi="Rubik" w:cs="Rubik"/>
        </w:rPr>
        <w:t xml:space="preserve"> will be given a personal ID badge when you start work</w:t>
      </w:r>
      <w:r w:rsidR="0009418D" w:rsidRPr="00057D23">
        <w:rPr>
          <w:rFonts w:ascii="Rubik" w:hAnsi="Rubik" w:cs="Rubik"/>
        </w:rPr>
        <w:t>ing</w:t>
      </w:r>
      <w:r w:rsidR="009E4D0A" w:rsidRPr="00057D23">
        <w:rPr>
          <w:rFonts w:ascii="Rubik" w:hAnsi="Rubik" w:cs="Rubik"/>
        </w:rPr>
        <w:t xml:space="preserve"> for the organisation.</w:t>
      </w:r>
    </w:p>
    <w:p w14:paraId="397C6FD6" w14:textId="2F3847D0" w:rsidR="00CE6917" w:rsidRPr="00057D23" w:rsidRDefault="00701586" w:rsidP="00CE6917">
      <w:pPr>
        <w:pStyle w:val="Policybody"/>
        <w:numPr>
          <w:ilvl w:val="0"/>
          <w:numId w:val="39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Always </w:t>
      </w:r>
      <w:r w:rsidR="00CE6917" w:rsidRPr="00057D23">
        <w:rPr>
          <w:rFonts w:ascii="Rubik" w:hAnsi="Rubik" w:cs="Rubik"/>
        </w:rPr>
        <w:t xml:space="preserve">wear </w:t>
      </w:r>
      <w:r w:rsidRPr="00057D23">
        <w:rPr>
          <w:rFonts w:ascii="Rubik" w:hAnsi="Rubik" w:cs="Rubik"/>
        </w:rPr>
        <w:t xml:space="preserve">it </w:t>
      </w:r>
      <w:r w:rsidR="00CE6917" w:rsidRPr="00057D23">
        <w:rPr>
          <w:rFonts w:ascii="Rubik" w:hAnsi="Rubik" w:cs="Rubik"/>
        </w:rPr>
        <w:t xml:space="preserve">when </w:t>
      </w:r>
      <w:r w:rsidR="00AA0D7F">
        <w:rPr>
          <w:rFonts w:ascii="Rubik" w:hAnsi="Rubik" w:cs="Rubik"/>
        </w:rPr>
        <w:t>carrying out work activities</w:t>
      </w:r>
      <w:r w:rsidR="00D84BC2">
        <w:rPr>
          <w:rFonts w:ascii="Rubik" w:hAnsi="Rubik" w:cs="Rubik"/>
        </w:rPr>
        <w:t>-</w:t>
      </w:r>
      <w:r w:rsidR="00CE6917" w:rsidRPr="00057D23">
        <w:rPr>
          <w:rFonts w:ascii="Rubik" w:hAnsi="Rubik" w:cs="Rubik"/>
        </w:rPr>
        <w:t>inspectors</w:t>
      </w:r>
      <w:r w:rsidR="00D84BC2">
        <w:rPr>
          <w:rFonts w:ascii="Rubik" w:hAnsi="Rubik" w:cs="Rubik"/>
        </w:rPr>
        <w:t xml:space="preserve"> may as</w:t>
      </w:r>
      <w:r w:rsidR="00822608">
        <w:rPr>
          <w:rFonts w:ascii="Rubik" w:hAnsi="Rubik" w:cs="Rubik"/>
        </w:rPr>
        <w:t>k</w:t>
      </w:r>
      <w:r w:rsidR="00D84BC2">
        <w:rPr>
          <w:rFonts w:ascii="Rubik" w:hAnsi="Rubik" w:cs="Rubik"/>
        </w:rPr>
        <w:t xml:space="preserve"> to see it</w:t>
      </w:r>
      <w:r w:rsidR="00790C96" w:rsidRPr="00057D23">
        <w:rPr>
          <w:rFonts w:ascii="Rubik" w:hAnsi="Rubik" w:cs="Rubik"/>
        </w:rPr>
        <w:t>.</w:t>
      </w:r>
    </w:p>
    <w:p w14:paraId="0C9423F8" w14:textId="57411DD1" w:rsidR="0033241D" w:rsidRPr="00057D23" w:rsidRDefault="00701586" w:rsidP="00CE6917">
      <w:pPr>
        <w:pStyle w:val="Policybody"/>
        <w:numPr>
          <w:ilvl w:val="0"/>
          <w:numId w:val="39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Remove it when </w:t>
      </w:r>
      <w:r w:rsidR="00717D49">
        <w:rPr>
          <w:rFonts w:ascii="Rubik" w:hAnsi="Rubik" w:cs="Rubik"/>
        </w:rPr>
        <w:t>you are not working</w:t>
      </w:r>
      <w:r w:rsidRPr="00057D23">
        <w:rPr>
          <w:rFonts w:ascii="Rubik" w:hAnsi="Rubik" w:cs="Rubik"/>
        </w:rPr>
        <w:t xml:space="preserve"> </w:t>
      </w:r>
      <w:r w:rsidR="006D006B" w:rsidRPr="00057D23">
        <w:rPr>
          <w:rFonts w:ascii="Rubik" w:hAnsi="Rubik" w:cs="Rubik"/>
        </w:rPr>
        <w:t>to reduce the</w:t>
      </w:r>
      <w:r w:rsidR="00CE6917" w:rsidRPr="00057D23">
        <w:rPr>
          <w:rFonts w:ascii="Rubik" w:hAnsi="Rubik" w:cs="Rubik"/>
        </w:rPr>
        <w:t xml:space="preserve"> </w:t>
      </w:r>
      <w:r w:rsidR="00957FD4" w:rsidRPr="00057D23">
        <w:rPr>
          <w:rFonts w:ascii="Rubik" w:hAnsi="Rubik" w:cs="Rubik"/>
        </w:rPr>
        <w:t>risk</w:t>
      </w:r>
      <w:r w:rsidR="00CE6917" w:rsidRPr="00057D23">
        <w:rPr>
          <w:rFonts w:ascii="Rubik" w:hAnsi="Rubik" w:cs="Rubik"/>
        </w:rPr>
        <w:t xml:space="preserve"> </w:t>
      </w:r>
      <w:r w:rsidR="001B17B0" w:rsidRPr="00057D23">
        <w:rPr>
          <w:rFonts w:ascii="Rubik" w:hAnsi="Rubik" w:cs="Rubik"/>
        </w:rPr>
        <w:t xml:space="preserve">of </w:t>
      </w:r>
      <w:r w:rsidR="006D006B" w:rsidRPr="00057D23">
        <w:rPr>
          <w:rFonts w:ascii="Rubik" w:hAnsi="Rubik" w:cs="Rubik"/>
        </w:rPr>
        <w:t>it</w:t>
      </w:r>
      <w:r w:rsidR="00CE6917" w:rsidRPr="00057D23">
        <w:rPr>
          <w:rFonts w:ascii="Rubik" w:hAnsi="Rubik" w:cs="Rubik"/>
        </w:rPr>
        <w:t xml:space="preserve"> being lost or stolen</w:t>
      </w:r>
      <w:r w:rsidR="00DE477B">
        <w:rPr>
          <w:rFonts w:ascii="Rubik" w:hAnsi="Rubik" w:cs="Rubik"/>
        </w:rPr>
        <w:t>.</w:t>
      </w:r>
    </w:p>
    <w:p w14:paraId="75DB4998" w14:textId="0AAB9F44" w:rsidR="00CE6917" w:rsidRPr="00822608" w:rsidRDefault="0033241D" w:rsidP="00CE6917">
      <w:pPr>
        <w:pStyle w:val="Policybody"/>
        <w:numPr>
          <w:ilvl w:val="0"/>
          <w:numId w:val="39"/>
        </w:numPr>
        <w:spacing w:before="0"/>
        <w:jc w:val="left"/>
        <w:rPr>
          <w:rFonts w:ascii="Rubik" w:hAnsi="Rubik" w:cs="Rubik"/>
        </w:rPr>
      </w:pPr>
      <w:r w:rsidRPr="00822608">
        <w:rPr>
          <w:rFonts w:ascii="Rubik" w:hAnsi="Rubik" w:cs="Rubik"/>
        </w:rPr>
        <w:t xml:space="preserve">Remove </w:t>
      </w:r>
      <w:r w:rsidR="008A71EC" w:rsidRPr="00822608">
        <w:rPr>
          <w:rFonts w:ascii="Rubik" w:hAnsi="Rubik" w:cs="Rubik"/>
        </w:rPr>
        <w:t xml:space="preserve">it </w:t>
      </w:r>
      <w:r w:rsidR="006F7180" w:rsidRPr="00822608">
        <w:rPr>
          <w:rFonts w:ascii="Rubik" w:hAnsi="Rubik" w:cs="Rubik"/>
        </w:rPr>
        <w:t xml:space="preserve">when travelling </w:t>
      </w:r>
      <w:r w:rsidR="00BA335D" w:rsidRPr="00822608">
        <w:rPr>
          <w:rFonts w:ascii="Rubik" w:hAnsi="Rubik" w:cs="Rubik"/>
        </w:rPr>
        <w:t xml:space="preserve">to and from </w:t>
      </w:r>
      <w:r w:rsidR="00EB2836" w:rsidRPr="00822608">
        <w:rPr>
          <w:rFonts w:ascii="Rubik" w:hAnsi="Rubik" w:cs="Rubik"/>
        </w:rPr>
        <w:t>a service user’s home</w:t>
      </w:r>
      <w:r w:rsidR="00BA335D" w:rsidRPr="00822608">
        <w:rPr>
          <w:rFonts w:ascii="Rubik" w:hAnsi="Rubik" w:cs="Rubik"/>
        </w:rPr>
        <w:t xml:space="preserve"> </w:t>
      </w:r>
      <w:r w:rsidR="006F7180" w:rsidRPr="00822608">
        <w:rPr>
          <w:rFonts w:ascii="Rubik" w:hAnsi="Rubik" w:cs="Rubik"/>
        </w:rPr>
        <w:t xml:space="preserve">on </w:t>
      </w:r>
      <w:r w:rsidR="00BA335D" w:rsidRPr="00822608">
        <w:rPr>
          <w:rFonts w:ascii="Rubik" w:hAnsi="Rubik" w:cs="Rubik"/>
        </w:rPr>
        <w:t>p</w:t>
      </w:r>
      <w:r w:rsidR="006F7180" w:rsidRPr="00822608">
        <w:rPr>
          <w:rFonts w:ascii="Rubik" w:hAnsi="Rubik" w:cs="Rubik"/>
        </w:rPr>
        <w:t xml:space="preserve">ublic </w:t>
      </w:r>
      <w:r w:rsidR="00BA335D" w:rsidRPr="00822608">
        <w:rPr>
          <w:rFonts w:ascii="Rubik" w:hAnsi="Rubik" w:cs="Rubik"/>
        </w:rPr>
        <w:t>t</w:t>
      </w:r>
      <w:r w:rsidR="006F7180" w:rsidRPr="00822608">
        <w:rPr>
          <w:rFonts w:ascii="Rubik" w:hAnsi="Rubik" w:cs="Rubik"/>
        </w:rPr>
        <w:t>ransport</w:t>
      </w:r>
      <w:r w:rsidR="00CE6917" w:rsidRPr="00822608">
        <w:rPr>
          <w:rFonts w:ascii="Rubik" w:hAnsi="Rubik" w:cs="Rubik"/>
        </w:rPr>
        <w:t xml:space="preserve">. </w:t>
      </w:r>
    </w:p>
    <w:p w14:paraId="2FD9816B" w14:textId="77777777" w:rsidR="00185E5E" w:rsidRPr="00057D23" w:rsidRDefault="00185E5E" w:rsidP="0002303E">
      <w:pPr>
        <w:pStyle w:val="Policybodytextfirst"/>
        <w:jc w:val="left"/>
        <w:rPr>
          <w:rFonts w:ascii="Rubik" w:hAnsi="Rubik" w:cs="Rubik"/>
        </w:rPr>
      </w:pPr>
    </w:p>
    <w:p w14:paraId="2FD9816C" w14:textId="486B8E2D" w:rsidR="0002303E" w:rsidRPr="00057D23" w:rsidRDefault="006704A8" w:rsidP="00DA65FA">
      <w:pPr>
        <w:pStyle w:val="Policybodytextfirst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5.2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When you arrive at a service user’s home, introduce yourself and show them your </w:t>
      </w:r>
      <w:r w:rsidR="00DE477B">
        <w:rPr>
          <w:rFonts w:ascii="Rubik" w:hAnsi="Rubik" w:cs="Rubik"/>
        </w:rPr>
        <w:t>ID</w:t>
      </w:r>
      <w:r w:rsidR="0002303E" w:rsidRPr="00057D23">
        <w:rPr>
          <w:rFonts w:ascii="Rubik" w:hAnsi="Rubik" w:cs="Rubik"/>
        </w:rPr>
        <w:t>.</w:t>
      </w:r>
    </w:p>
    <w:p w14:paraId="2FD9816D" w14:textId="77777777" w:rsidR="0002303E" w:rsidRPr="00057D23" w:rsidRDefault="0002303E" w:rsidP="0002303E">
      <w:pPr>
        <w:pStyle w:val="Policybodytextfirst"/>
        <w:jc w:val="left"/>
        <w:rPr>
          <w:rFonts w:ascii="Rubik" w:hAnsi="Rubik" w:cs="Rubik"/>
        </w:rPr>
      </w:pPr>
    </w:p>
    <w:p w14:paraId="2FD9816E" w14:textId="5EAE402F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5.3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If you</w:t>
      </w:r>
      <w:r w:rsidR="009442CC" w:rsidRPr="00057D23">
        <w:rPr>
          <w:rFonts w:ascii="Rubik" w:hAnsi="Rubik" w:cs="Rubik"/>
        </w:rPr>
        <w:t xml:space="preserve">r badge is lost or </w:t>
      </w:r>
      <w:r w:rsidR="0002303E" w:rsidRPr="00057D23">
        <w:rPr>
          <w:rFonts w:ascii="Rubik" w:hAnsi="Rubik" w:cs="Rubik"/>
        </w:rPr>
        <w:t>stol</w:t>
      </w:r>
      <w:r w:rsidR="00555B6E" w:rsidRPr="00057D23">
        <w:rPr>
          <w:rFonts w:ascii="Rubik" w:hAnsi="Rubik" w:cs="Rubik"/>
        </w:rPr>
        <w:t>en, let your manager/</w:t>
      </w:r>
      <w:r w:rsidR="0002303E" w:rsidRPr="00057D23">
        <w:rPr>
          <w:rFonts w:ascii="Rubik" w:hAnsi="Rubik" w:cs="Rubik"/>
        </w:rPr>
        <w:t xml:space="preserve">person on call know </w:t>
      </w:r>
      <w:r w:rsidR="00555B6E" w:rsidRPr="00057D23">
        <w:rPr>
          <w:rFonts w:ascii="Rubik" w:hAnsi="Rubik" w:cs="Rubik"/>
        </w:rPr>
        <w:t>immediately.</w:t>
      </w:r>
    </w:p>
    <w:p w14:paraId="2FD9816F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0" w14:textId="4260E1C8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5.4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You will be issued with a new </w:t>
      </w:r>
      <w:r w:rsidR="006D07E8" w:rsidRPr="00057D23">
        <w:rPr>
          <w:rFonts w:ascii="Rubik" w:hAnsi="Rubik" w:cs="Rubik"/>
        </w:rPr>
        <w:t xml:space="preserve">ID badge every 3 years. If </w:t>
      </w:r>
      <w:r w:rsidR="0055168B">
        <w:rPr>
          <w:rFonts w:ascii="Rubik" w:hAnsi="Rubik" w:cs="Rubik"/>
        </w:rPr>
        <w:t>it</w:t>
      </w:r>
      <w:r w:rsidR="006D07E8" w:rsidRPr="00057D23">
        <w:rPr>
          <w:rFonts w:ascii="Rubik" w:hAnsi="Rubik" w:cs="Rubik"/>
        </w:rPr>
        <w:t xml:space="preserve"> becomes</w:t>
      </w:r>
      <w:r w:rsidR="0002303E" w:rsidRPr="00057D23">
        <w:rPr>
          <w:rFonts w:ascii="Rubik" w:hAnsi="Rubik" w:cs="Rubik"/>
        </w:rPr>
        <w:t xml:space="preserve"> out of date</w:t>
      </w:r>
      <w:r w:rsidR="006D07E8" w:rsidRPr="00057D23">
        <w:rPr>
          <w:rFonts w:ascii="Rubik" w:hAnsi="Rubik" w:cs="Rubik"/>
        </w:rPr>
        <w:t>,</w:t>
      </w:r>
      <w:r w:rsidR="0002303E" w:rsidRPr="00057D23">
        <w:rPr>
          <w:rFonts w:ascii="Rubik" w:hAnsi="Rubik" w:cs="Rubik"/>
        </w:rPr>
        <w:t xml:space="preserve"> let your line manager know.</w:t>
      </w:r>
    </w:p>
    <w:p w14:paraId="2FD98171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2" w14:textId="2B943784" w:rsidR="0002303E" w:rsidRPr="00057D23" w:rsidRDefault="006704A8" w:rsidP="0002303E">
      <w:pPr>
        <w:pStyle w:val="Policybody"/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5.5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If you stop working for the organisation</w:t>
      </w:r>
      <w:r w:rsidR="0002303E" w:rsidRPr="00057D23">
        <w:rPr>
          <w:rFonts w:ascii="Rubik" w:hAnsi="Rubik" w:cs="Rubik"/>
        </w:rPr>
        <w:t>, you will be asked to hand in your ID badge.</w:t>
      </w:r>
    </w:p>
    <w:p w14:paraId="2FD98173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4" w14:textId="508686E0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5.6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9703E7" w:rsidRPr="00057D23">
        <w:rPr>
          <w:rFonts w:ascii="Rubik" w:hAnsi="Rubik" w:cs="Rubik"/>
        </w:rPr>
        <w:t>L</w:t>
      </w:r>
      <w:r w:rsidR="0002303E" w:rsidRPr="00057D23">
        <w:rPr>
          <w:rFonts w:ascii="Rubik" w:hAnsi="Rubik" w:cs="Rubik"/>
        </w:rPr>
        <w:t xml:space="preserve">arge print </w:t>
      </w:r>
      <w:r w:rsidR="009703E7" w:rsidRPr="00057D23">
        <w:rPr>
          <w:rFonts w:ascii="Rubik" w:hAnsi="Rubik" w:cs="Rubik"/>
        </w:rPr>
        <w:t xml:space="preserve">badges </w:t>
      </w:r>
      <w:r w:rsidR="0002303E" w:rsidRPr="00057D23">
        <w:rPr>
          <w:rFonts w:ascii="Rubik" w:hAnsi="Rubik" w:cs="Rubik"/>
        </w:rPr>
        <w:t xml:space="preserve">are available </w:t>
      </w:r>
      <w:r w:rsidR="001B1A19">
        <w:rPr>
          <w:rFonts w:ascii="Rubik" w:hAnsi="Rubik" w:cs="Rubik"/>
        </w:rPr>
        <w:t>for use</w:t>
      </w:r>
      <w:r w:rsidR="0002303E" w:rsidRPr="00057D23">
        <w:rPr>
          <w:rFonts w:ascii="Rubik" w:hAnsi="Rubik" w:cs="Rubik"/>
        </w:rPr>
        <w:t xml:space="preserve"> with people </w:t>
      </w:r>
      <w:r w:rsidR="00613C20" w:rsidRPr="00057D23">
        <w:rPr>
          <w:rFonts w:ascii="Rubik" w:hAnsi="Rubik" w:cs="Rubik"/>
        </w:rPr>
        <w:t>w</w:t>
      </w:r>
      <w:r w:rsidR="00B335DC" w:rsidRPr="00057D23">
        <w:rPr>
          <w:rFonts w:ascii="Rubik" w:hAnsi="Rubik" w:cs="Rubik"/>
        </w:rPr>
        <w:t>ho have</w:t>
      </w:r>
      <w:r w:rsidR="00613C20" w:rsidRPr="00057D23">
        <w:rPr>
          <w:rFonts w:ascii="Rubik" w:hAnsi="Rubik" w:cs="Rubik"/>
        </w:rPr>
        <w:t xml:space="preserve"> impaired vision</w:t>
      </w:r>
      <w:r w:rsidR="0002303E" w:rsidRPr="00057D23">
        <w:rPr>
          <w:rFonts w:ascii="Rubik" w:hAnsi="Rubik" w:cs="Rubik"/>
        </w:rPr>
        <w:t xml:space="preserve">. </w:t>
      </w:r>
    </w:p>
    <w:p w14:paraId="2FD98175" w14:textId="77777777" w:rsidR="006704A8" w:rsidRPr="00057D23" w:rsidRDefault="006704A8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6" w14:textId="70A5A940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5.7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If a service user has special communication needs, the care planner </w:t>
      </w:r>
      <w:r w:rsidRPr="00057D23">
        <w:rPr>
          <w:rFonts w:ascii="Rubik" w:hAnsi="Rubik" w:cs="Rubik"/>
        </w:rPr>
        <w:t>/ assessor will arrange how the person identifies</w:t>
      </w:r>
      <w:r w:rsidR="0002303E" w:rsidRPr="00057D23">
        <w:rPr>
          <w:rFonts w:ascii="Rubik" w:hAnsi="Rubik" w:cs="Rubik"/>
        </w:rPr>
        <w:t xml:space="preserve"> you when you visi</w:t>
      </w:r>
      <w:r w:rsidR="00BA33CB">
        <w:rPr>
          <w:rFonts w:ascii="Rubik" w:hAnsi="Rubik" w:cs="Rubik"/>
        </w:rPr>
        <w:t xml:space="preserve">t </w:t>
      </w:r>
      <w:r w:rsidR="00185E5E" w:rsidRPr="00057D23">
        <w:rPr>
          <w:rFonts w:ascii="Rubik" w:hAnsi="Rubik" w:cs="Rubik"/>
        </w:rPr>
        <w:t>and give you the details</w:t>
      </w:r>
      <w:r w:rsidR="0002303E" w:rsidRPr="00057D23">
        <w:rPr>
          <w:rFonts w:ascii="Rubik" w:hAnsi="Rubik" w:cs="Rubik"/>
        </w:rPr>
        <w:t>.</w:t>
      </w:r>
    </w:p>
    <w:p w14:paraId="4CE54F92" w14:textId="77777777" w:rsidR="00300A43" w:rsidRDefault="00300A43" w:rsidP="00737A5D">
      <w:pPr>
        <w:pStyle w:val="Heading1"/>
        <w:rPr>
          <w:rFonts w:ascii="Rubik" w:hAnsi="Rubik" w:cs="Rubik"/>
        </w:rPr>
      </w:pPr>
      <w:bookmarkStart w:id="11" w:name="_Toc465771519"/>
    </w:p>
    <w:p w14:paraId="2FD98178" w14:textId="312D4EFF" w:rsidR="0002303E" w:rsidRPr="00057D23" w:rsidRDefault="006704A8" w:rsidP="00737A5D">
      <w:pPr>
        <w:pStyle w:val="Heading1"/>
        <w:rPr>
          <w:rFonts w:ascii="Rubik" w:hAnsi="Rubik" w:cs="Rubik"/>
        </w:rPr>
      </w:pPr>
      <w:r w:rsidRPr="00057D23">
        <w:rPr>
          <w:rFonts w:ascii="Rubik" w:hAnsi="Rubik" w:cs="Rubik"/>
        </w:rPr>
        <w:t>6</w:t>
      </w:r>
      <w:r w:rsidR="0002303E" w:rsidRPr="00057D23">
        <w:rPr>
          <w:rFonts w:ascii="Rubik" w:hAnsi="Rubik" w:cs="Rubik"/>
        </w:rPr>
        <w:t xml:space="preserve">.0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VISITORS TO THE HOME</w:t>
      </w:r>
      <w:bookmarkEnd w:id="11"/>
    </w:p>
    <w:p w14:paraId="1BF300E9" w14:textId="77777777" w:rsidR="00DA65FA" w:rsidRPr="00057D23" w:rsidRDefault="00DA65FA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9" w14:textId="78F7041B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6.1 </w:t>
      </w:r>
      <w:r w:rsidR="00DA65FA" w:rsidRPr="00057D23">
        <w:rPr>
          <w:rFonts w:ascii="Rubik" w:hAnsi="Rubik" w:cs="Rubik"/>
        </w:rPr>
        <w:tab/>
      </w:r>
      <w:r w:rsidRPr="00057D23">
        <w:rPr>
          <w:rFonts w:ascii="Rubik" w:hAnsi="Rubik" w:cs="Rubik"/>
        </w:rPr>
        <w:t>The care planner / assessor</w:t>
      </w:r>
      <w:r w:rsidR="0002303E" w:rsidRPr="00057D23">
        <w:rPr>
          <w:rFonts w:ascii="Rubik" w:hAnsi="Rubik" w:cs="Rubik"/>
        </w:rPr>
        <w:t xml:space="preserve"> will </w:t>
      </w:r>
      <w:r w:rsidR="00BC36BE">
        <w:rPr>
          <w:rFonts w:ascii="Rubik" w:hAnsi="Rubik" w:cs="Rubik"/>
        </w:rPr>
        <w:t xml:space="preserve">talk </w:t>
      </w:r>
      <w:r w:rsidR="0002303E" w:rsidRPr="00057D23">
        <w:rPr>
          <w:rFonts w:ascii="Rubik" w:hAnsi="Rubik" w:cs="Rubik"/>
        </w:rPr>
        <w:t xml:space="preserve">to the person with care needs and / or their </w:t>
      </w:r>
      <w:r w:rsidR="00FC30E2" w:rsidRPr="00057D23">
        <w:rPr>
          <w:rFonts w:ascii="Rubik" w:hAnsi="Rubik" w:cs="Rubik"/>
        </w:rPr>
        <w:t xml:space="preserve">parent / </w:t>
      </w:r>
      <w:r w:rsidR="0002303E" w:rsidRPr="00057D23">
        <w:rPr>
          <w:rFonts w:ascii="Rubik" w:hAnsi="Rubik" w:cs="Rubik"/>
        </w:rPr>
        <w:t>carer a</w:t>
      </w:r>
      <w:r w:rsidR="006D07E8" w:rsidRPr="00057D23">
        <w:rPr>
          <w:rFonts w:ascii="Rubik" w:hAnsi="Rubik" w:cs="Rubik"/>
        </w:rPr>
        <w:t xml:space="preserve">bout visitors to the home </w:t>
      </w:r>
      <w:r w:rsidR="0002303E" w:rsidRPr="00057D23">
        <w:rPr>
          <w:rFonts w:ascii="Rubik" w:hAnsi="Rubik" w:cs="Rubik"/>
        </w:rPr>
        <w:t xml:space="preserve">and </w:t>
      </w:r>
      <w:r w:rsidR="00FC30E2" w:rsidRPr="00057D23">
        <w:rPr>
          <w:rFonts w:ascii="Rubik" w:hAnsi="Rubik" w:cs="Rubik"/>
        </w:rPr>
        <w:t>what they want you to do</w:t>
      </w:r>
      <w:r w:rsidR="0002303E" w:rsidRPr="00057D23">
        <w:rPr>
          <w:rFonts w:ascii="Rubik" w:hAnsi="Rubik" w:cs="Rubik"/>
        </w:rPr>
        <w:t xml:space="preserve"> if someone calls, </w:t>
      </w:r>
      <w:r w:rsidR="00C2222D" w:rsidRPr="00057D23">
        <w:rPr>
          <w:rFonts w:ascii="Rubik" w:hAnsi="Rubik" w:cs="Rubik"/>
        </w:rPr>
        <w:t>(</w:t>
      </w:r>
      <w:r w:rsidR="0002303E" w:rsidRPr="00057D23">
        <w:rPr>
          <w:rFonts w:ascii="Rubik" w:hAnsi="Rubik" w:cs="Rubik"/>
        </w:rPr>
        <w:t>including unexpectedly</w:t>
      </w:r>
      <w:r w:rsidR="00C2222D" w:rsidRPr="00057D23">
        <w:rPr>
          <w:rFonts w:ascii="Rubik" w:hAnsi="Rubik" w:cs="Rubik"/>
        </w:rPr>
        <w:t>)</w:t>
      </w:r>
      <w:r w:rsidR="006D07E8" w:rsidRPr="00057D23">
        <w:rPr>
          <w:rFonts w:ascii="Rubik" w:hAnsi="Rubik" w:cs="Rubik"/>
        </w:rPr>
        <w:t>, while you are there</w:t>
      </w:r>
      <w:r w:rsidR="0002303E" w:rsidRPr="00057D23">
        <w:rPr>
          <w:rFonts w:ascii="Rubik" w:hAnsi="Rubik" w:cs="Rubik"/>
        </w:rPr>
        <w:t>.</w:t>
      </w:r>
      <w:r w:rsidR="00555B6E" w:rsidRPr="00057D23">
        <w:rPr>
          <w:rFonts w:ascii="Rubik" w:hAnsi="Rubik" w:cs="Rubik"/>
        </w:rPr>
        <w:t xml:space="preserve"> Details will </w:t>
      </w:r>
      <w:r w:rsidR="00FC30E2" w:rsidRPr="00057D23">
        <w:rPr>
          <w:rFonts w:ascii="Rubik" w:hAnsi="Rubik" w:cs="Rubik"/>
        </w:rPr>
        <w:t>be</w:t>
      </w:r>
      <w:r w:rsidR="0002303E" w:rsidRPr="00057D23">
        <w:rPr>
          <w:rFonts w:ascii="Rubik" w:hAnsi="Rubik" w:cs="Rubik"/>
        </w:rPr>
        <w:t xml:space="preserve"> in the care plan.</w:t>
      </w:r>
    </w:p>
    <w:p w14:paraId="2FD9817A" w14:textId="77777777" w:rsidR="0002303E" w:rsidRPr="00057D23" w:rsidRDefault="0002303E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B" w14:textId="0D86BF23" w:rsidR="0002303E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6</w:t>
      </w:r>
      <w:r w:rsidR="0002303E" w:rsidRPr="00057D23">
        <w:rPr>
          <w:rFonts w:ascii="Rubik" w:hAnsi="Rubik" w:cs="Rubik"/>
        </w:rPr>
        <w:t>.2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 If a situation arises where you are not sure whether to invite a visitor into the house, contact your line manager / person on call straight away for advice.</w:t>
      </w:r>
    </w:p>
    <w:p w14:paraId="055F5E56" w14:textId="77777777" w:rsidR="00BC36BE" w:rsidRPr="00057D23" w:rsidRDefault="00BC36BE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</w:p>
    <w:p w14:paraId="2FD9817D" w14:textId="7AF6508A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6</w:t>
      </w:r>
      <w:r w:rsidR="00FC30E2" w:rsidRPr="00057D23">
        <w:rPr>
          <w:rFonts w:ascii="Rubik" w:hAnsi="Rubik" w:cs="Rubik"/>
        </w:rPr>
        <w:t xml:space="preserve">.3 </w:t>
      </w:r>
      <w:r w:rsidR="00DA65FA" w:rsidRPr="00057D23">
        <w:rPr>
          <w:rFonts w:ascii="Rubik" w:hAnsi="Rubik" w:cs="Rubik"/>
        </w:rPr>
        <w:tab/>
      </w:r>
      <w:r w:rsidR="0093340D">
        <w:rPr>
          <w:rFonts w:ascii="Rubik" w:hAnsi="Rubik" w:cs="Rubik"/>
        </w:rPr>
        <w:t xml:space="preserve">You are not permitted to </w:t>
      </w:r>
      <w:r w:rsidR="00FC30E2" w:rsidRPr="00057D23">
        <w:rPr>
          <w:rFonts w:ascii="Rubik" w:hAnsi="Rubik" w:cs="Rubik"/>
        </w:rPr>
        <w:t xml:space="preserve">take </w:t>
      </w:r>
      <w:r w:rsidR="0002303E" w:rsidRPr="00057D23">
        <w:rPr>
          <w:rFonts w:ascii="Rubik" w:hAnsi="Rubik" w:cs="Rubik"/>
        </w:rPr>
        <w:t>unauthorised pe</w:t>
      </w:r>
      <w:r w:rsidR="006A5477">
        <w:rPr>
          <w:rFonts w:ascii="Rubik" w:hAnsi="Rubik" w:cs="Rubik"/>
        </w:rPr>
        <w:t>ople</w:t>
      </w:r>
      <w:r w:rsidR="0002303E" w:rsidRPr="00057D23">
        <w:rPr>
          <w:rFonts w:ascii="Rubik" w:hAnsi="Rubik" w:cs="Rubik"/>
        </w:rPr>
        <w:t xml:space="preserve"> (including children) or pets into service user</w:t>
      </w:r>
      <w:r w:rsidR="0093340D">
        <w:rPr>
          <w:rFonts w:ascii="Rubik" w:hAnsi="Rubik" w:cs="Rubik"/>
        </w:rPr>
        <w:t>s’</w:t>
      </w:r>
      <w:r w:rsidR="0002303E" w:rsidRPr="00057D23">
        <w:rPr>
          <w:rFonts w:ascii="Rubik" w:hAnsi="Rubik" w:cs="Rubik"/>
        </w:rPr>
        <w:t xml:space="preserve"> </w:t>
      </w:r>
      <w:r w:rsidR="0097689B">
        <w:rPr>
          <w:rFonts w:ascii="Rubik" w:hAnsi="Rubik" w:cs="Rubik"/>
        </w:rPr>
        <w:t>homes</w:t>
      </w:r>
      <w:r w:rsidR="006A5477">
        <w:rPr>
          <w:rFonts w:ascii="Rubik" w:hAnsi="Rubik" w:cs="Rubik"/>
        </w:rPr>
        <w:t>.</w:t>
      </w:r>
      <w:r w:rsidR="0097689B">
        <w:rPr>
          <w:rFonts w:ascii="Rubik" w:hAnsi="Rubik" w:cs="Rubik"/>
        </w:rPr>
        <w:t xml:space="preserve"> </w:t>
      </w:r>
    </w:p>
    <w:p w14:paraId="2FD9817E" w14:textId="77777777" w:rsidR="00D76A77" w:rsidRPr="00057D23" w:rsidRDefault="00D76A77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7F" w14:textId="4BC11738" w:rsidR="0002303E" w:rsidRPr="00057D23" w:rsidRDefault="006704A8" w:rsidP="00737A5D">
      <w:pPr>
        <w:pStyle w:val="Heading1"/>
        <w:rPr>
          <w:rFonts w:ascii="Rubik" w:hAnsi="Rubik" w:cs="Rubik"/>
        </w:rPr>
      </w:pPr>
      <w:bookmarkStart w:id="12" w:name="_Toc465771520"/>
      <w:r w:rsidRPr="00057D23">
        <w:rPr>
          <w:rFonts w:ascii="Rubik" w:hAnsi="Rubik" w:cs="Rubik"/>
        </w:rPr>
        <w:t>7</w:t>
      </w:r>
      <w:r w:rsidR="0002303E" w:rsidRPr="00057D23">
        <w:rPr>
          <w:rFonts w:ascii="Rubik" w:hAnsi="Rubik" w:cs="Rubik"/>
        </w:rPr>
        <w:t xml:space="preserve">.0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UNABLE TO GAIN ACCESS TO A SERVICE USER’S HOME</w:t>
      </w:r>
      <w:bookmarkEnd w:id="12"/>
    </w:p>
    <w:p w14:paraId="4C10E0AD" w14:textId="77777777" w:rsidR="00DA65FA" w:rsidRPr="00057D23" w:rsidRDefault="00DA65FA" w:rsidP="0002303E">
      <w:pPr>
        <w:pStyle w:val="Policybody"/>
        <w:spacing w:before="0"/>
        <w:jc w:val="left"/>
        <w:rPr>
          <w:rFonts w:ascii="Rubik" w:hAnsi="Rubik" w:cs="Rubik"/>
        </w:rPr>
      </w:pPr>
      <w:bookmarkStart w:id="13" w:name="dom00811"/>
      <w:bookmarkEnd w:id="13"/>
    </w:p>
    <w:p w14:paraId="493801A0" w14:textId="59AB6775" w:rsidR="004D5B80" w:rsidRPr="00057D23" w:rsidRDefault="006704A8" w:rsidP="00C5488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7</w:t>
      </w:r>
      <w:r w:rsidR="0002303E" w:rsidRPr="00057D23">
        <w:rPr>
          <w:rFonts w:ascii="Rubik" w:hAnsi="Rubik" w:cs="Rubik"/>
        </w:rPr>
        <w:t xml:space="preserve">.1 </w:t>
      </w:r>
      <w:r w:rsidR="00DA65FA" w:rsidRPr="00057D23">
        <w:rPr>
          <w:rFonts w:ascii="Rubik" w:hAnsi="Rubik" w:cs="Rubik"/>
        </w:rPr>
        <w:tab/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If you are </w:t>
      </w:r>
      <w:r w:rsidR="00BE2C89" w:rsidRPr="00057D23">
        <w:rPr>
          <w:rFonts w:ascii="Rubik" w:hAnsi="Rubik" w:cs="Rubik"/>
        </w:rPr>
        <w:t>un</w:t>
      </w:r>
      <w:r w:rsidR="0002303E" w:rsidRPr="00057D23">
        <w:rPr>
          <w:rFonts w:ascii="Rubik" w:hAnsi="Rubik" w:cs="Rubik"/>
        </w:rPr>
        <w:t xml:space="preserve">able to </w:t>
      </w:r>
      <w:r w:rsidR="004C6FFE" w:rsidRPr="00057D23">
        <w:rPr>
          <w:rFonts w:ascii="Rubik" w:hAnsi="Rubik" w:cs="Rubik"/>
        </w:rPr>
        <w:t>enter</w:t>
      </w:r>
      <w:r w:rsidR="0002303E" w:rsidRPr="00057D23">
        <w:rPr>
          <w:rFonts w:ascii="Rubik" w:hAnsi="Rubik" w:cs="Rubik"/>
        </w:rPr>
        <w:t xml:space="preserve"> a service user’s h</w:t>
      </w:r>
      <w:r w:rsidR="00555B6E" w:rsidRPr="00057D23">
        <w:rPr>
          <w:rFonts w:ascii="Rubik" w:hAnsi="Rubik" w:cs="Rubik"/>
        </w:rPr>
        <w:t xml:space="preserve">ome on </w:t>
      </w:r>
      <w:r w:rsidR="002D0C93" w:rsidRPr="00057D23">
        <w:rPr>
          <w:rFonts w:ascii="Rubik" w:hAnsi="Rubik" w:cs="Rubik"/>
        </w:rPr>
        <w:t>a scheduled visit</w:t>
      </w:r>
      <w:r w:rsidR="00C5488A">
        <w:rPr>
          <w:rFonts w:ascii="Rubik" w:hAnsi="Rubik" w:cs="Rubik"/>
        </w:rPr>
        <w:t xml:space="preserve">, </w:t>
      </w:r>
      <w:r w:rsidR="002D0C93" w:rsidRPr="00057D23">
        <w:rPr>
          <w:rFonts w:ascii="Rubik" w:hAnsi="Rubik" w:cs="Rubik"/>
          <w:b/>
        </w:rPr>
        <w:t>DO NOT</w:t>
      </w:r>
      <w:r w:rsidR="004D5B80" w:rsidRPr="00057D23">
        <w:rPr>
          <w:rFonts w:ascii="Rubik" w:hAnsi="Rubik" w:cs="Rubik"/>
        </w:rPr>
        <w:t>:</w:t>
      </w:r>
    </w:p>
    <w:p w14:paraId="6D4191AD" w14:textId="3F689849" w:rsidR="004D5B80" w:rsidRPr="00057D23" w:rsidRDefault="004D5B80" w:rsidP="004D5B80">
      <w:pPr>
        <w:pStyle w:val="Policybody"/>
        <w:numPr>
          <w:ilvl w:val="0"/>
          <w:numId w:val="37"/>
        </w:numPr>
        <w:spacing w:before="0"/>
        <w:jc w:val="left"/>
        <w:rPr>
          <w:rFonts w:ascii="Rubik" w:hAnsi="Rubik" w:cs="Rubik"/>
        </w:rPr>
      </w:pPr>
      <w:bookmarkStart w:id="14" w:name="_Hlk532916113"/>
      <w:r w:rsidRPr="00057D23">
        <w:rPr>
          <w:rFonts w:ascii="Rubik" w:hAnsi="Rubik" w:cs="Rubik"/>
        </w:rPr>
        <w:t xml:space="preserve">ignore </w:t>
      </w:r>
      <w:r w:rsidR="00C5488A">
        <w:rPr>
          <w:rFonts w:ascii="Rubik" w:hAnsi="Rubik" w:cs="Rubik"/>
        </w:rPr>
        <w:t>it</w:t>
      </w:r>
      <w:r w:rsidRPr="00057D23">
        <w:rPr>
          <w:rFonts w:ascii="Rubik" w:hAnsi="Rubik" w:cs="Rubik"/>
        </w:rPr>
        <w:t xml:space="preserve"> - it could indicate a serious situation </w:t>
      </w:r>
      <w:r w:rsidR="005709F4" w:rsidRPr="00057D23">
        <w:rPr>
          <w:rFonts w:ascii="Rubik" w:hAnsi="Rubik" w:cs="Rubik"/>
        </w:rPr>
        <w:t>needing</w:t>
      </w:r>
      <w:r w:rsidRPr="00057D23">
        <w:rPr>
          <w:rFonts w:ascii="Rubik" w:hAnsi="Rubik" w:cs="Rubik"/>
        </w:rPr>
        <w:t xml:space="preserve"> speedy acti</w:t>
      </w:r>
      <w:r w:rsidR="00C5488A">
        <w:rPr>
          <w:rFonts w:ascii="Rubik" w:hAnsi="Rubik" w:cs="Rubik"/>
        </w:rPr>
        <w:t>on</w:t>
      </w:r>
    </w:p>
    <w:p w14:paraId="2FD98180" w14:textId="30FCCC97" w:rsidR="006704A8" w:rsidRPr="00057D23" w:rsidRDefault="0002303E" w:rsidP="004D5B80">
      <w:pPr>
        <w:pStyle w:val="Policybody"/>
        <w:numPr>
          <w:ilvl w:val="0"/>
          <w:numId w:val="37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 xml:space="preserve">try and force your way in. </w:t>
      </w:r>
    </w:p>
    <w:p w14:paraId="2FD98181" w14:textId="77777777" w:rsidR="006704A8" w:rsidRDefault="006704A8" w:rsidP="0002303E">
      <w:pPr>
        <w:pStyle w:val="Policybody"/>
        <w:spacing w:before="0"/>
        <w:jc w:val="left"/>
        <w:rPr>
          <w:rFonts w:ascii="Rubik" w:hAnsi="Rubik" w:cs="Rubik"/>
        </w:rPr>
      </w:pPr>
    </w:p>
    <w:bookmarkEnd w:id="14"/>
    <w:p w14:paraId="2FD98182" w14:textId="09A653C8" w:rsidR="006704A8" w:rsidRPr="00057D23" w:rsidRDefault="006704A8" w:rsidP="0002303E">
      <w:pPr>
        <w:pStyle w:val="Policybody"/>
        <w:spacing w:before="0"/>
        <w:jc w:val="left"/>
        <w:rPr>
          <w:rFonts w:ascii="Rubik" w:hAnsi="Rubik" w:cs="Rubik"/>
          <w:b/>
        </w:rPr>
      </w:pPr>
      <w:r w:rsidRPr="00057D23">
        <w:rPr>
          <w:rFonts w:ascii="Rubik" w:hAnsi="Rubik" w:cs="Rubik"/>
          <w:b/>
        </w:rPr>
        <w:t xml:space="preserve">7.2 </w:t>
      </w:r>
      <w:r w:rsidR="00DA65FA" w:rsidRPr="00057D23">
        <w:rPr>
          <w:rFonts w:ascii="Rubik" w:hAnsi="Rubik" w:cs="Rubik"/>
          <w:b/>
        </w:rPr>
        <w:tab/>
      </w:r>
      <w:r w:rsidRPr="00057D23">
        <w:rPr>
          <w:rFonts w:ascii="Rubik" w:hAnsi="Rubik" w:cs="Rubik"/>
          <w:b/>
        </w:rPr>
        <w:t>Emergency</w:t>
      </w:r>
    </w:p>
    <w:p w14:paraId="2FD98183" w14:textId="1C9FA1D3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lastRenderedPageBreak/>
        <w:t xml:space="preserve">7.2.1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If there is an obvious emergency (for exampl</w:t>
      </w:r>
      <w:r w:rsidR="00737A5D" w:rsidRPr="00057D23">
        <w:rPr>
          <w:rFonts w:ascii="Rubik" w:hAnsi="Rubik" w:cs="Rubik"/>
        </w:rPr>
        <w:t>e evidence that a service user ha</w:t>
      </w:r>
      <w:r w:rsidR="0002303E" w:rsidRPr="00057D23">
        <w:rPr>
          <w:rFonts w:ascii="Rubik" w:hAnsi="Rubik" w:cs="Rubik"/>
        </w:rPr>
        <w:t xml:space="preserve">s collapsed or </w:t>
      </w:r>
      <w:r w:rsidR="00737A5D" w:rsidRPr="00057D23">
        <w:rPr>
          <w:rFonts w:ascii="Rubik" w:hAnsi="Rubik" w:cs="Rubik"/>
        </w:rPr>
        <w:t xml:space="preserve">is </w:t>
      </w:r>
      <w:r w:rsidR="0002303E" w:rsidRPr="00057D23">
        <w:rPr>
          <w:rFonts w:ascii="Rubik" w:hAnsi="Rubik" w:cs="Rubik"/>
        </w:rPr>
        <w:t xml:space="preserve">unwell) ring </w:t>
      </w:r>
      <w:r w:rsidR="001220C4" w:rsidRPr="00057D23">
        <w:rPr>
          <w:rFonts w:ascii="Rubik" w:hAnsi="Rubik" w:cs="Rubik"/>
        </w:rPr>
        <w:t>999 or 112 for emergency services</w:t>
      </w:r>
      <w:r w:rsidR="0002303E" w:rsidRPr="00057D23">
        <w:rPr>
          <w:rFonts w:ascii="Rubik" w:hAnsi="Rubik" w:cs="Rubik"/>
        </w:rPr>
        <w:t>, wait for them to arrive and let your line manager / person on call know what is happening.</w:t>
      </w:r>
    </w:p>
    <w:p w14:paraId="2FD98185" w14:textId="197A423A" w:rsidR="006704A8" w:rsidRPr="00057D23" w:rsidRDefault="006704A8" w:rsidP="0002303E">
      <w:pPr>
        <w:pStyle w:val="Policybody"/>
        <w:spacing w:before="0"/>
        <w:jc w:val="left"/>
        <w:rPr>
          <w:rFonts w:ascii="Rubik" w:hAnsi="Rubik" w:cs="Rubik"/>
          <w:b/>
        </w:rPr>
      </w:pPr>
      <w:r w:rsidRPr="00057D23">
        <w:rPr>
          <w:rFonts w:ascii="Rubik" w:hAnsi="Rubik" w:cs="Rubik"/>
          <w:b/>
        </w:rPr>
        <w:t>7.3</w:t>
      </w:r>
      <w:r w:rsidR="0002303E" w:rsidRPr="00057D23">
        <w:rPr>
          <w:rFonts w:ascii="Rubik" w:hAnsi="Rubik" w:cs="Rubik"/>
          <w:b/>
        </w:rPr>
        <w:t xml:space="preserve"> </w:t>
      </w:r>
      <w:r w:rsidR="00DA65FA" w:rsidRPr="00057D23">
        <w:rPr>
          <w:rFonts w:ascii="Rubik" w:hAnsi="Rubik" w:cs="Rubik"/>
          <w:b/>
        </w:rPr>
        <w:tab/>
      </w:r>
      <w:r w:rsidRPr="00057D23">
        <w:rPr>
          <w:rFonts w:ascii="Rubik" w:hAnsi="Rubik" w:cs="Rubik"/>
          <w:b/>
        </w:rPr>
        <w:t xml:space="preserve">No obvious emergency </w:t>
      </w:r>
    </w:p>
    <w:p w14:paraId="2FD98187" w14:textId="5CA24DC8" w:rsidR="0002303E" w:rsidRPr="00057D23" w:rsidRDefault="000231B0" w:rsidP="000231B0">
      <w:pPr>
        <w:pStyle w:val="Policybody"/>
        <w:numPr>
          <w:ilvl w:val="0"/>
          <w:numId w:val="40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C</w:t>
      </w:r>
      <w:r w:rsidR="0002303E" w:rsidRPr="00057D23">
        <w:rPr>
          <w:rFonts w:ascii="Rubik" w:hAnsi="Rubik" w:cs="Rubik"/>
        </w:rPr>
        <w:t>heck your diary to make sure you have the right day / time / address</w:t>
      </w:r>
      <w:r w:rsidRPr="00057D23">
        <w:rPr>
          <w:rFonts w:ascii="Rubik" w:hAnsi="Rubik" w:cs="Rubik"/>
        </w:rPr>
        <w:t>.</w:t>
      </w:r>
    </w:p>
    <w:p w14:paraId="2FD98188" w14:textId="30763B25" w:rsidR="0002303E" w:rsidRPr="00057D23" w:rsidRDefault="000231B0" w:rsidP="0002303E">
      <w:pPr>
        <w:pStyle w:val="Policybody"/>
        <w:numPr>
          <w:ilvl w:val="0"/>
          <w:numId w:val="33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C</w:t>
      </w:r>
      <w:r w:rsidR="0002303E" w:rsidRPr="00057D23">
        <w:rPr>
          <w:rFonts w:ascii="Rubik" w:hAnsi="Rubik" w:cs="Rubik"/>
        </w:rPr>
        <w:t>heck whether the door is open</w:t>
      </w:r>
      <w:r w:rsidR="00264960" w:rsidRPr="00057D23">
        <w:rPr>
          <w:rFonts w:ascii="Rubik" w:hAnsi="Rubik" w:cs="Rubik"/>
        </w:rPr>
        <w:t xml:space="preserve"> (but do not enter the property uninvited)</w:t>
      </w:r>
      <w:r w:rsidR="00076B32" w:rsidRPr="00057D23">
        <w:rPr>
          <w:rFonts w:ascii="Rubik" w:hAnsi="Rubik" w:cs="Rubik"/>
        </w:rPr>
        <w:t>.</w:t>
      </w:r>
    </w:p>
    <w:p w14:paraId="2FD9818A" w14:textId="1045247E" w:rsidR="0002303E" w:rsidRPr="00057D23" w:rsidRDefault="00425946" w:rsidP="0002303E">
      <w:pPr>
        <w:pStyle w:val="Policybody"/>
        <w:numPr>
          <w:ilvl w:val="0"/>
          <w:numId w:val="33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K</w:t>
      </w:r>
      <w:r w:rsidR="006704A8" w:rsidRPr="00057D23">
        <w:rPr>
          <w:rFonts w:ascii="Rubik" w:hAnsi="Rubik" w:cs="Rubik"/>
        </w:rPr>
        <w:t xml:space="preserve">nock loudly </w:t>
      </w:r>
      <w:r w:rsidRPr="00057D23">
        <w:rPr>
          <w:rFonts w:ascii="Rubik" w:hAnsi="Rubik" w:cs="Rubik"/>
        </w:rPr>
        <w:t>several times and call out</w:t>
      </w:r>
      <w:r w:rsidR="00DF69B9" w:rsidRPr="00057D23">
        <w:rPr>
          <w:rFonts w:ascii="Rubik" w:hAnsi="Rubik" w:cs="Rubik"/>
        </w:rPr>
        <w:t xml:space="preserve"> the person’s name</w:t>
      </w:r>
      <w:r w:rsidR="00076B32" w:rsidRPr="00057D23">
        <w:rPr>
          <w:rFonts w:ascii="Rubik" w:hAnsi="Rubik" w:cs="Rubik"/>
        </w:rPr>
        <w:t>.</w:t>
      </w:r>
    </w:p>
    <w:p w14:paraId="7F11810F" w14:textId="77777777" w:rsidR="00425946" w:rsidRPr="00057D23" w:rsidRDefault="00425946" w:rsidP="00425946">
      <w:pPr>
        <w:pStyle w:val="Policybody"/>
        <w:numPr>
          <w:ilvl w:val="0"/>
          <w:numId w:val="33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Look through accessible windows or doors.</w:t>
      </w:r>
    </w:p>
    <w:p w14:paraId="2FD9818B" w14:textId="33626BCD" w:rsidR="0002303E" w:rsidRPr="00057D23" w:rsidRDefault="00076B32" w:rsidP="0002303E">
      <w:pPr>
        <w:pStyle w:val="Policybody"/>
        <w:numPr>
          <w:ilvl w:val="0"/>
          <w:numId w:val="33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A</w:t>
      </w:r>
      <w:r w:rsidR="006704A8" w:rsidRPr="00057D23">
        <w:rPr>
          <w:rFonts w:ascii="Rubik" w:hAnsi="Rubik" w:cs="Rubik"/>
        </w:rPr>
        <w:t xml:space="preserve">sk </w:t>
      </w:r>
      <w:r w:rsidR="0002303E" w:rsidRPr="00057D23">
        <w:rPr>
          <w:rFonts w:ascii="Rubik" w:hAnsi="Rubik" w:cs="Rubik"/>
        </w:rPr>
        <w:t>neighbours if they know anything</w:t>
      </w:r>
      <w:r w:rsidRPr="00057D23">
        <w:rPr>
          <w:rFonts w:ascii="Rubik" w:hAnsi="Rubik" w:cs="Rubik"/>
        </w:rPr>
        <w:t>.</w:t>
      </w:r>
    </w:p>
    <w:p w14:paraId="2FD9818D" w14:textId="6ECA8B36" w:rsidR="0002303E" w:rsidRPr="00057D23" w:rsidRDefault="00076B32" w:rsidP="0002303E">
      <w:pPr>
        <w:pStyle w:val="Policybody"/>
        <w:numPr>
          <w:ilvl w:val="0"/>
          <w:numId w:val="33"/>
        </w:numPr>
        <w:spacing w:before="0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I</w:t>
      </w:r>
      <w:r w:rsidR="00282C83" w:rsidRPr="00057D23">
        <w:rPr>
          <w:rFonts w:ascii="Rubik" w:hAnsi="Rubik" w:cs="Rubik"/>
        </w:rPr>
        <w:t>nform</w:t>
      </w:r>
      <w:r w:rsidR="0002303E" w:rsidRPr="00057D23">
        <w:rPr>
          <w:rFonts w:ascii="Rubik" w:hAnsi="Rubik" w:cs="Rubik"/>
        </w:rPr>
        <w:t xml:space="preserve"> your line manager / person on call. </w:t>
      </w:r>
    </w:p>
    <w:p w14:paraId="005BF8BC" w14:textId="77777777" w:rsidR="004B5617" w:rsidRPr="00057D23" w:rsidRDefault="004B5617" w:rsidP="004B5617">
      <w:pPr>
        <w:pStyle w:val="Policybody"/>
        <w:spacing w:before="0"/>
        <w:ind w:left="1069"/>
        <w:jc w:val="left"/>
        <w:rPr>
          <w:rFonts w:ascii="Rubik" w:hAnsi="Rubik" w:cs="Rubik"/>
        </w:rPr>
      </w:pPr>
    </w:p>
    <w:p w14:paraId="2FD9818F" w14:textId="109F050A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7.3.</w:t>
      </w:r>
      <w:r w:rsidR="005D03AD" w:rsidRPr="00057D23">
        <w:rPr>
          <w:rFonts w:ascii="Rubik" w:hAnsi="Rubik" w:cs="Rubik"/>
        </w:rPr>
        <w:t>1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Your manager / person on call will </w:t>
      </w:r>
      <w:r w:rsidR="00D6091E">
        <w:rPr>
          <w:rFonts w:ascii="Rubik" w:hAnsi="Rubik" w:cs="Rubik"/>
        </w:rPr>
        <w:t>ring</w:t>
      </w:r>
      <w:r w:rsidR="0002303E" w:rsidRPr="00057D23">
        <w:rPr>
          <w:rFonts w:ascii="Rubik" w:hAnsi="Rubik" w:cs="Rubik"/>
        </w:rPr>
        <w:t xml:space="preserve"> the </w:t>
      </w:r>
      <w:r w:rsidR="00D6091E">
        <w:rPr>
          <w:rFonts w:ascii="Rubik" w:hAnsi="Rubik" w:cs="Rubik"/>
        </w:rPr>
        <w:t xml:space="preserve">person’s </w:t>
      </w:r>
      <w:r w:rsidR="00FC30E2" w:rsidRPr="00057D23">
        <w:rPr>
          <w:rFonts w:ascii="Rubik" w:hAnsi="Rubik" w:cs="Rubik"/>
        </w:rPr>
        <w:t xml:space="preserve">parent / </w:t>
      </w:r>
      <w:r w:rsidR="0002303E" w:rsidRPr="00057D23">
        <w:rPr>
          <w:rFonts w:ascii="Rubik" w:hAnsi="Rubik" w:cs="Rubik"/>
        </w:rPr>
        <w:t xml:space="preserve">carer </w:t>
      </w:r>
      <w:r w:rsidR="00182691">
        <w:rPr>
          <w:rFonts w:ascii="Rubik" w:hAnsi="Rubik" w:cs="Rubik"/>
        </w:rPr>
        <w:t>and</w:t>
      </w:r>
      <w:r w:rsidR="0002303E" w:rsidRPr="00057D23">
        <w:rPr>
          <w:rFonts w:ascii="Rubik" w:hAnsi="Rubik" w:cs="Rubik"/>
        </w:rPr>
        <w:t xml:space="preserve"> may contact the</w:t>
      </w:r>
      <w:r w:rsidR="003C640B">
        <w:rPr>
          <w:rFonts w:ascii="Rubik" w:hAnsi="Rubik" w:cs="Rubik"/>
        </w:rPr>
        <w:t>ir</w:t>
      </w:r>
      <w:r w:rsidR="0002303E" w:rsidRPr="00057D23">
        <w:rPr>
          <w:rFonts w:ascii="Rubik" w:hAnsi="Rubik" w:cs="Rubik"/>
        </w:rPr>
        <w:t xml:space="preserve"> next-of-kin or relevant professionals.</w:t>
      </w:r>
    </w:p>
    <w:p w14:paraId="7C29A1D6" w14:textId="77777777" w:rsidR="004B5617" w:rsidRPr="00057D23" w:rsidRDefault="004B5617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</w:p>
    <w:p w14:paraId="2FD98191" w14:textId="5BF68DD4" w:rsidR="0002303E" w:rsidRPr="00057D23" w:rsidRDefault="006704A8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7.3.</w:t>
      </w:r>
      <w:r w:rsidR="005D03AD" w:rsidRPr="00057D23">
        <w:rPr>
          <w:rFonts w:ascii="Rubik" w:hAnsi="Rubik" w:cs="Rubik"/>
        </w:rPr>
        <w:t>2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From this point onwards</w:t>
      </w:r>
      <w:r w:rsidR="00C2222D" w:rsidRPr="00057D23">
        <w:rPr>
          <w:rFonts w:ascii="Rubik" w:hAnsi="Rubik" w:cs="Rubik"/>
        </w:rPr>
        <w:t>,</w:t>
      </w:r>
      <w:r w:rsidR="0002303E" w:rsidRPr="00057D23">
        <w:rPr>
          <w:rFonts w:ascii="Rubik" w:hAnsi="Rubik" w:cs="Rubik"/>
        </w:rPr>
        <w:t xml:space="preserve"> keep in contact with your manager / person on call and follow their instructions. Depending on the service user</w:t>
      </w:r>
      <w:r w:rsidR="003C640B">
        <w:rPr>
          <w:rFonts w:ascii="Rubik" w:hAnsi="Rubik" w:cs="Rubik"/>
        </w:rPr>
        <w:t>’s circumstances</w:t>
      </w:r>
      <w:r w:rsidR="00941C0E">
        <w:rPr>
          <w:rFonts w:ascii="Rubik" w:hAnsi="Rubik" w:cs="Rubik"/>
        </w:rPr>
        <w:t>,</w:t>
      </w:r>
      <w:r w:rsidR="00234036" w:rsidRPr="00057D23">
        <w:rPr>
          <w:rFonts w:ascii="Rubik" w:hAnsi="Rubik" w:cs="Rubik"/>
        </w:rPr>
        <w:t xml:space="preserve"> and knowledge of their family</w:t>
      </w:r>
      <w:r w:rsidR="0002303E" w:rsidRPr="00057D23">
        <w:rPr>
          <w:rFonts w:ascii="Rubik" w:hAnsi="Rubik" w:cs="Rubik"/>
        </w:rPr>
        <w:t xml:space="preserve">, your manager will tell you what action to take. </w:t>
      </w:r>
    </w:p>
    <w:p w14:paraId="007AC47F" w14:textId="77777777" w:rsidR="004B5617" w:rsidRPr="00057D23" w:rsidRDefault="004B5617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</w:p>
    <w:p w14:paraId="2FD98192" w14:textId="276F5584" w:rsidR="0002303E" w:rsidRPr="00057D23" w:rsidRDefault="006704A8" w:rsidP="00DA65FA">
      <w:pPr>
        <w:pStyle w:val="Policybody"/>
        <w:spacing w:before="0"/>
        <w:ind w:left="705" w:hanging="702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7.3.</w:t>
      </w:r>
      <w:r w:rsidR="005D03AD" w:rsidRPr="00057D23">
        <w:rPr>
          <w:rFonts w:ascii="Rubik" w:hAnsi="Rubik" w:cs="Rubik"/>
        </w:rPr>
        <w:t>3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941C0E">
        <w:rPr>
          <w:rFonts w:ascii="Rubik" w:hAnsi="Rubik" w:cs="Rubik"/>
        </w:rPr>
        <w:t xml:space="preserve">Record </w:t>
      </w:r>
      <w:r w:rsidR="00737A5D" w:rsidRPr="00057D23">
        <w:rPr>
          <w:rFonts w:ascii="Rubik" w:hAnsi="Rubik" w:cs="Rubik"/>
        </w:rPr>
        <w:t>what happened while</w:t>
      </w:r>
      <w:r w:rsidR="0002303E" w:rsidRPr="00057D23">
        <w:rPr>
          <w:rFonts w:ascii="Rubik" w:hAnsi="Rubik" w:cs="Rubik"/>
        </w:rPr>
        <w:t xml:space="preserve"> it is fresh in your mind. Your manager may </w:t>
      </w:r>
      <w:r w:rsidR="00AD749E">
        <w:rPr>
          <w:rFonts w:ascii="Rubik" w:hAnsi="Rubik" w:cs="Rubik"/>
        </w:rPr>
        <w:t xml:space="preserve">also </w:t>
      </w:r>
      <w:r w:rsidR="0002303E" w:rsidRPr="00057D23">
        <w:rPr>
          <w:rFonts w:ascii="Rubik" w:hAnsi="Rubik" w:cs="Rubik"/>
        </w:rPr>
        <w:t xml:space="preserve">ask you to </w:t>
      </w:r>
      <w:r w:rsidR="00AD749E">
        <w:rPr>
          <w:rFonts w:ascii="Rubik" w:hAnsi="Rubik" w:cs="Rubik"/>
        </w:rPr>
        <w:t>complete</w:t>
      </w:r>
      <w:r w:rsidR="0002303E" w:rsidRPr="00057D23">
        <w:rPr>
          <w:rFonts w:ascii="Rubik" w:hAnsi="Rubik" w:cs="Rubik"/>
        </w:rPr>
        <w:t xml:space="preserve"> an incident report form.</w:t>
      </w:r>
    </w:p>
    <w:p w14:paraId="2FD98193" w14:textId="77777777" w:rsidR="0002303E" w:rsidRPr="00057D23" w:rsidRDefault="0002303E" w:rsidP="0002303E">
      <w:pPr>
        <w:pStyle w:val="Policybody"/>
        <w:spacing w:before="0"/>
        <w:ind w:left="3"/>
        <w:jc w:val="left"/>
        <w:rPr>
          <w:rFonts w:ascii="Rubik" w:hAnsi="Rubik" w:cs="Rubik"/>
        </w:rPr>
      </w:pPr>
    </w:p>
    <w:p w14:paraId="2FD98194" w14:textId="4F5DC838" w:rsidR="00E1436B" w:rsidRPr="00057D23" w:rsidRDefault="00E1436B" w:rsidP="0002303E">
      <w:pPr>
        <w:pStyle w:val="Policybody"/>
        <w:spacing w:before="0"/>
        <w:ind w:left="3"/>
        <w:jc w:val="left"/>
        <w:rPr>
          <w:rFonts w:ascii="Rubik" w:hAnsi="Rubik" w:cs="Rubik"/>
          <w:b/>
        </w:rPr>
      </w:pPr>
      <w:r w:rsidRPr="00057D23">
        <w:rPr>
          <w:rFonts w:ascii="Rubik" w:hAnsi="Rubik" w:cs="Rubik"/>
          <w:b/>
        </w:rPr>
        <w:t xml:space="preserve">7.4 </w:t>
      </w:r>
      <w:r w:rsidR="00DA65FA" w:rsidRPr="00057D23">
        <w:rPr>
          <w:rFonts w:ascii="Rubik" w:hAnsi="Rubik" w:cs="Rubik"/>
          <w:b/>
        </w:rPr>
        <w:tab/>
      </w:r>
      <w:r w:rsidRPr="00057D23">
        <w:rPr>
          <w:rFonts w:ascii="Rubik" w:hAnsi="Rubik" w:cs="Rubik"/>
          <w:b/>
        </w:rPr>
        <w:t>Refused entry</w:t>
      </w:r>
    </w:p>
    <w:p w14:paraId="2FD98195" w14:textId="5D27420E" w:rsidR="0002303E" w:rsidRPr="00057D23" w:rsidRDefault="00E1436B" w:rsidP="00DA65FA">
      <w:pPr>
        <w:pStyle w:val="Policybody"/>
        <w:spacing w:before="0"/>
        <w:ind w:left="708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</w:rPr>
        <w:t>7.4.1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 xml:space="preserve">If you arrive at a scheduled visit and the service user refuses to let you in, contact your line manager / person on call for advice. </w:t>
      </w:r>
    </w:p>
    <w:p w14:paraId="2FD98196" w14:textId="77777777" w:rsidR="0002303E" w:rsidRPr="00057D23" w:rsidRDefault="0002303E" w:rsidP="0002303E">
      <w:pPr>
        <w:pStyle w:val="Policybody"/>
        <w:spacing w:before="0"/>
        <w:ind w:left="3"/>
        <w:jc w:val="left"/>
        <w:rPr>
          <w:rFonts w:ascii="Rubik" w:hAnsi="Rubik" w:cs="Rubik"/>
        </w:rPr>
      </w:pPr>
    </w:p>
    <w:p w14:paraId="2FD98197" w14:textId="604353FC" w:rsidR="0002303E" w:rsidRPr="00057D23" w:rsidRDefault="00B33F62" w:rsidP="00737A5D">
      <w:pPr>
        <w:pStyle w:val="Heading1"/>
        <w:rPr>
          <w:rFonts w:ascii="Rubik" w:hAnsi="Rubik" w:cs="Rubik"/>
        </w:rPr>
      </w:pPr>
      <w:bookmarkStart w:id="15" w:name="_Toc465771521"/>
      <w:r w:rsidRPr="00057D23">
        <w:rPr>
          <w:rFonts w:ascii="Rubik" w:hAnsi="Rubik" w:cs="Rubik"/>
        </w:rPr>
        <w:t>8</w:t>
      </w:r>
      <w:r w:rsidR="0002303E" w:rsidRPr="00057D23">
        <w:rPr>
          <w:rFonts w:ascii="Rubik" w:hAnsi="Rubik" w:cs="Rubik"/>
        </w:rPr>
        <w:t xml:space="preserve">.0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LEARNING AND DEVELOPMENT</w:t>
      </w:r>
      <w:bookmarkEnd w:id="15"/>
    </w:p>
    <w:p w14:paraId="2FD98198" w14:textId="65573503" w:rsidR="0002303E" w:rsidRPr="00057D23" w:rsidRDefault="00B33F62" w:rsidP="00DA65FA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57D23">
        <w:rPr>
          <w:rFonts w:ascii="Rubik" w:hAnsi="Rubik" w:cs="Rubik"/>
          <w:color w:val="000000"/>
        </w:rPr>
        <w:t>8</w:t>
      </w:r>
      <w:r w:rsidR="0002303E" w:rsidRPr="00057D23">
        <w:rPr>
          <w:rFonts w:ascii="Rubik" w:hAnsi="Rubik" w:cs="Rubik"/>
          <w:color w:val="000000"/>
        </w:rPr>
        <w:t>.1</w:t>
      </w:r>
      <w:r w:rsidR="0002303E" w:rsidRPr="00057D23">
        <w:rPr>
          <w:rFonts w:ascii="Rubik" w:hAnsi="Rubik" w:cs="Rubik"/>
        </w:rPr>
        <w:t xml:space="preserve">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You will find general learning and development requir</w:t>
      </w:r>
      <w:r w:rsidR="00737A5D" w:rsidRPr="00057D23">
        <w:rPr>
          <w:rFonts w:ascii="Rubik" w:hAnsi="Rubik" w:cs="Rubik"/>
        </w:rPr>
        <w:t>ements relevant to this document</w:t>
      </w:r>
      <w:r w:rsidR="0002303E" w:rsidRPr="00057D23">
        <w:rPr>
          <w:rFonts w:ascii="Rubik" w:hAnsi="Rubik" w:cs="Rubik"/>
        </w:rPr>
        <w:t xml:space="preserve"> in the learning and development guidance (E13c).</w:t>
      </w:r>
    </w:p>
    <w:p w14:paraId="24865E8A" w14:textId="77777777" w:rsidR="00F80CC3" w:rsidRPr="00057D23" w:rsidRDefault="00F80CC3" w:rsidP="0002303E">
      <w:pPr>
        <w:pStyle w:val="Policybody"/>
        <w:spacing w:before="0"/>
        <w:jc w:val="left"/>
        <w:rPr>
          <w:rFonts w:ascii="Rubik" w:hAnsi="Rubik" w:cs="Rubik"/>
        </w:rPr>
      </w:pPr>
    </w:p>
    <w:p w14:paraId="2FD9819A" w14:textId="5D99920C" w:rsidR="0002303E" w:rsidRPr="00057D23" w:rsidRDefault="00B33F62" w:rsidP="00737A5D">
      <w:pPr>
        <w:pStyle w:val="Heading1"/>
        <w:rPr>
          <w:rFonts w:ascii="Rubik" w:hAnsi="Rubik" w:cs="Rubik"/>
        </w:rPr>
      </w:pPr>
      <w:bookmarkStart w:id="16" w:name="_Toc465771522"/>
      <w:r w:rsidRPr="00057D23">
        <w:rPr>
          <w:rFonts w:ascii="Rubik" w:hAnsi="Rubik" w:cs="Rubik"/>
        </w:rPr>
        <w:t>9</w:t>
      </w:r>
      <w:r w:rsidR="0002303E" w:rsidRPr="00057D23">
        <w:rPr>
          <w:rFonts w:ascii="Rubik" w:hAnsi="Rubik" w:cs="Rubik"/>
        </w:rPr>
        <w:t xml:space="preserve">.0 </w:t>
      </w:r>
      <w:r w:rsidR="00DA65FA" w:rsidRPr="00057D23">
        <w:rPr>
          <w:rFonts w:ascii="Rubik" w:hAnsi="Rubik" w:cs="Rubik"/>
        </w:rPr>
        <w:tab/>
      </w:r>
      <w:r w:rsidR="0002303E" w:rsidRPr="00057D23">
        <w:rPr>
          <w:rFonts w:ascii="Rubik" w:hAnsi="Rubik" w:cs="Rubik"/>
        </w:rPr>
        <w:t>ACCEPTANCE</w:t>
      </w:r>
      <w:bookmarkEnd w:id="16"/>
      <w:r w:rsidR="0002303E" w:rsidRPr="00057D23">
        <w:rPr>
          <w:rFonts w:ascii="Rubik" w:hAnsi="Rubik" w:cs="Rubik"/>
        </w:rPr>
        <w:t xml:space="preserve"> </w:t>
      </w:r>
    </w:p>
    <w:p w14:paraId="6CE072BA" w14:textId="77777777" w:rsidR="00DA65FA" w:rsidRDefault="00DA65FA" w:rsidP="0002303E">
      <w:pPr>
        <w:pStyle w:val="Policybodytextfirst"/>
        <w:jc w:val="left"/>
        <w:rPr>
          <w:rFonts w:ascii="Rubik" w:hAnsi="Rubik" w:cs="Rubik"/>
        </w:rPr>
      </w:pPr>
    </w:p>
    <w:p w14:paraId="4C001E90" w14:textId="448B9AF1" w:rsidR="007A636A" w:rsidRDefault="007A636A" w:rsidP="007A636A">
      <w:pPr>
        <w:pStyle w:val="Policybodytextfirst"/>
        <w:ind w:left="720" w:hanging="720"/>
        <w:jc w:val="left"/>
        <w:rPr>
          <w:rFonts w:ascii="Rubik" w:hAnsi="Rubik" w:cs="Rubik"/>
        </w:rPr>
      </w:pPr>
      <w:r>
        <w:rPr>
          <w:rFonts w:ascii="Rubik" w:hAnsi="Rubik" w:cs="Rubik"/>
        </w:rPr>
        <w:t>9</w:t>
      </w:r>
      <w:r w:rsidRPr="000C56A0">
        <w:rPr>
          <w:rFonts w:ascii="Rubik" w:hAnsi="Rubik" w:cs="Rubik"/>
        </w:rPr>
        <w:t xml:space="preserve">.1 </w:t>
      </w:r>
      <w:r>
        <w:rPr>
          <w:rFonts w:ascii="Rubik" w:hAnsi="Rubik" w:cs="Rubik"/>
        </w:rPr>
        <w:tab/>
      </w:r>
      <w:r w:rsidRPr="000C56A0">
        <w:rPr>
          <w:rFonts w:ascii="Rubik" w:hAnsi="Rubik" w:cs="Rubik"/>
        </w:rPr>
        <w:t>You are required to sign to indicate that you have received, read and understood the content of this guidance as directed by your line manager</w:t>
      </w:r>
      <w:r>
        <w:rPr>
          <w:rFonts w:ascii="Rubik" w:hAnsi="Rubik" w:cs="Rubik"/>
        </w:rPr>
        <w:t>.</w:t>
      </w:r>
    </w:p>
    <w:p w14:paraId="3BA1647D" w14:textId="77777777" w:rsidR="007A636A" w:rsidRPr="005D4ADE" w:rsidRDefault="007A636A" w:rsidP="007A636A"/>
    <w:p w14:paraId="3998D1A6" w14:textId="098FAAFC" w:rsidR="007A636A" w:rsidRDefault="007A636A" w:rsidP="007A636A">
      <w:pPr>
        <w:pStyle w:val="Policybodytextfirst"/>
        <w:ind w:left="720" w:hanging="720"/>
        <w:jc w:val="left"/>
        <w:rPr>
          <w:rFonts w:ascii="Rubik" w:hAnsi="Rubik" w:cs="Rubik"/>
        </w:rPr>
      </w:pPr>
      <w:r>
        <w:rPr>
          <w:rFonts w:ascii="Rubik" w:hAnsi="Rubik" w:cs="Rubik"/>
          <w:highlight w:val="yellow"/>
        </w:rPr>
        <w:t>9.2</w:t>
      </w:r>
      <w:r>
        <w:rPr>
          <w:rFonts w:ascii="Rubik" w:hAnsi="Rubik" w:cs="Rubik"/>
          <w:highlight w:val="yellow"/>
        </w:rPr>
        <w:tab/>
      </w:r>
      <w:r w:rsidRPr="00833396">
        <w:rPr>
          <w:rFonts w:ascii="Rubik" w:hAnsi="Rubik" w:cs="Rubik"/>
          <w:highlight w:val="yellow"/>
        </w:rPr>
        <w:t xml:space="preserve">If </w:t>
      </w:r>
      <w:r>
        <w:rPr>
          <w:rFonts w:ascii="Rubik" w:hAnsi="Rubik" w:cs="Rubik"/>
          <w:highlight w:val="yellow"/>
        </w:rPr>
        <w:t>there is anything in the content that you do</w:t>
      </w:r>
      <w:r w:rsidRPr="00833396">
        <w:rPr>
          <w:rFonts w:ascii="Rubik" w:hAnsi="Rubik" w:cs="Rubik"/>
          <w:highlight w:val="yellow"/>
        </w:rPr>
        <w:t xml:space="preserve"> </w:t>
      </w:r>
      <w:r>
        <w:rPr>
          <w:rFonts w:ascii="Rubik" w:hAnsi="Rubik" w:cs="Rubik"/>
          <w:highlight w:val="yellow"/>
        </w:rPr>
        <w:t xml:space="preserve">not understand or have questions about, let your line manager know. You </w:t>
      </w:r>
      <w:r w:rsidRPr="00833396">
        <w:rPr>
          <w:rFonts w:ascii="Rubik" w:hAnsi="Rubik" w:cs="Rubik"/>
          <w:highlight w:val="yellow"/>
        </w:rPr>
        <w:t>will be given</w:t>
      </w:r>
      <w:r>
        <w:rPr>
          <w:rFonts w:ascii="Rubik" w:hAnsi="Rubik" w:cs="Rubik"/>
          <w:highlight w:val="yellow"/>
        </w:rPr>
        <w:t xml:space="preserve"> the</w:t>
      </w:r>
      <w:r w:rsidRPr="00833396">
        <w:rPr>
          <w:rFonts w:ascii="Rubik" w:hAnsi="Rubik" w:cs="Rubik"/>
          <w:highlight w:val="yellow"/>
        </w:rPr>
        <w:t xml:space="preserve"> opportunity to discuss </w:t>
      </w:r>
      <w:r>
        <w:rPr>
          <w:rFonts w:ascii="Rubik" w:hAnsi="Rubik" w:cs="Rubik"/>
          <w:highlight w:val="yellow"/>
        </w:rPr>
        <w:t xml:space="preserve">your concerns </w:t>
      </w:r>
      <w:r w:rsidRPr="00833396">
        <w:rPr>
          <w:rFonts w:ascii="Rubik" w:hAnsi="Rubik" w:cs="Rubik"/>
          <w:highlight w:val="yellow"/>
        </w:rPr>
        <w:t xml:space="preserve">and </w:t>
      </w:r>
      <w:r>
        <w:rPr>
          <w:rFonts w:ascii="Rubik" w:hAnsi="Rubik" w:cs="Rubik"/>
          <w:highlight w:val="yellow"/>
        </w:rPr>
        <w:t xml:space="preserve">provided with </w:t>
      </w:r>
      <w:r w:rsidRPr="00833396">
        <w:rPr>
          <w:rFonts w:ascii="Rubik" w:hAnsi="Rubik" w:cs="Rubik"/>
          <w:highlight w:val="yellow"/>
        </w:rPr>
        <w:t>additional training as necessary.</w:t>
      </w:r>
    </w:p>
    <w:p w14:paraId="36AF96A9" w14:textId="77777777" w:rsidR="007A636A" w:rsidRPr="007333C7" w:rsidRDefault="007A636A" w:rsidP="007A636A">
      <w:pPr>
        <w:pStyle w:val="Policybodytextfirst"/>
        <w:ind w:left="720" w:hanging="720"/>
        <w:jc w:val="left"/>
        <w:rPr>
          <w:rFonts w:ascii="Rubik" w:hAnsi="Rubik" w:cs="Rubik"/>
        </w:rPr>
      </w:pPr>
    </w:p>
    <w:p w14:paraId="0933A492" w14:textId="643E571F" w:rsidR="007A636A" w:rsidRDefault="007A636A" w:rsidP="007A636A">
      <w:pPr>
        <w:pStyle w:val="Policybodytextfirst"/>
        <w:ind w:left="720" w:hanging="720"/>
        <w:jc w:val="left"/>
        <w:rPr>
          <w:rFonts w:ascii="Rubik" w:hAnsi="Rubik" w:cs="Rubik"/>
        </w:rPr>
      </w:pPr>
      <w:r>
        <w:rPr>
          <w:rFonts w:ascii="Rubik" w:hAnsi="Rubik" w:cs="Rubik"/>
        </w:rPr>
        <w:t>9.3</w:t>
      </w:r>
      <w:r>
        <w:rPr>
          <w:rFonts w:ascii="Rubik" w:hAnsi="Rubik" w:cs="Rubik"/>
        </w:rPr>
        <w:tab/>
        <w:t>O</w:t>
      </w:r>
      <w:r w:rsidRPr="007333C7">
        <w:rPr>
          <w:rFonts w:ascii="Rubik" w:hAnsi="Rubik" w:cs="Rubik"/>
        </w:rPr>
        <w:t xml:space="preserve">n completion of training, it is your responsibility to </w:t>
      </w:r>
      <w:r>
        <w:rPr>
          <w:rFonts w:ascii="Rubik" w:hAnsi="Rubik" w:cs="Rubik"/>
        </w:rPr>
        <w:t>comply with</w:t>
      </w:r>
      <w:r w:rsidRPr="007333C7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this guidance</w:t>
      </w:r>
      <w:r w:rsidRPr="007333C7">
        <w:rPr>
          <w:rFonts w:ascii="Rubik" w:hAnsi="Rubik" w:cs="Rubik"/>
        </w:rPr>
        <w:t>. Failure to do so may result in disciplinary proceedings.</w:t>
      </w:r>
    </w:p>
    <w:p w14:paraId="1D3D19FB" w14:textId="77777777" w:rsidR="007A636A" w:rsidRPr="007333C7" w:rsidRDefault="007A636A" w:rsidP="007A636A">
      <w:pPr>
        <w:pStyle w:val="Policybody"/>
        <w:spacing w:before="0"/>
        <w:jc w:val="left"/>
        <w:rPr>
          <w:rFonts w:ascii="Rubik" w:hAnsi="Rubik" w:cs="Rubik"/>
        </w:rPr>
      </w:pPr>
    </w:p>
    <w:p w14:paraId="27503B4F" w14:textId="77777777" w:rsidR="007A636A" w:rsidRPr="00057D23" w:rsidRDefault="007A636A" w:rsidP="0002303E">
      <w:pPr>
        <w:pStyle w:val="Policybodytextfirst"/>
        <w:jc w:val="left"/>
        <w:rPr>
          <w:rFonts w:ascii="Rubik" w:hAnsi="Rubik" w:cs="Rubik"/>
        </w:rPr>
      </w:pPr>
    </w:p>
    <w:p w14:paraId="0F671D53" w14:textId="77777777" w:rsidR="00465C9C" w:rsidRPr="00057D23" w:rsidRDefault="00465C9C" w:rsidP="00DA65FA">
      <w:pPr>
        <w:pStyle w:val="Policybodytextfirst"/>
        <w:ind w:left="705" w:hanging="705"/>
        <w:jc w:val="left"/>
        <w:rPr>
          <w:rFonts w:ascii="Rubik" w:hAnsi="Rubik" w:cs="Rubik"/>
        </w:rPr>
      </w:pPr>
    </w:p>
    <w:sectPr w:rsidR="00465C9C" w:rsidRPr="00057D23" w:rsidSect="00942A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8" w:right="851" w:bottom="1418" w:left="851" w:header="709" w:footer="83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3B9E" w14:textId="77777777" w:rsidR="009435B5" w:rsidRDefault="009435B5">
      <w:pPr>
        <w:spacing w:line="20" w:lineRule="exact"/>
      </w:pPr>
    </w:p>
  </w:endnote>
  <w:endnote w:type="continuationSeparator" w:id="0">
    <w:p w14:paraId="3ECC53B8" w14:textId="77777777" w:rsidR="009435B5" w:rsidRDefault="009435B5">
      <w:r>
        <w:t xml:space="preserve"> </w:t>
      </w:r>
    </w:p>
  </w:endnote>
  <w:endnote w:type="continuationNotice" w:id="1">
    <w:p w14:paraId="0DE2EEA1" w14:textId="77777777" w:rsidR="009435B5" w:rsidRDefault="009435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81A6" w14:textId="77777777" w:rsidR="0056690C" w:rsidRDefault="00566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D981A7" w14:textId="77777777" w:rsidR="0056690C" w:rsidRDefault="005669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81A8" w14:textId="0D32CAA2" w:rsidR="00A72395" w:rsidRPr="00DA65FA" w:rsidRDefault="00A72395" w:rsidP="00A72395">
    <w:pPr>
      <w:pStyle w:val="Footer"/>
      <w:framePr w:wrap="around" w:vAnchor="text" w:hAnchor="margin" w:xAlign="right" w:y="1"/>
      <w:rPr>
        <w:rStyle w:val="PageNumber"/>
        <w:rFonts w:ascii="Rubik" w:hAnsi="Rubik" w:cs="Rubik"/>
      </w:rPr>
    </w:pPr>
    <w:r w:rsidRPr="00DA65FA">
      <w:rPr>
        <w:rStyle w:val="PageNumber"/>
        <w:rFonts w:ascii="Rubik" w:hAnsi="Rubik" w:cs="Rubik"/>
      </w:rPr>
      <w:fldChar w:fldCharType="begin"/>
    </w:r>
    <w:r w:rsidRPr="00DA65FA">
      <w:rPr>
        <w:rStyle w:val="PageNumber"/>
        <w:rFonts w:ascii="Rubik" w:hAnsi="Rubik" w:cs="Rubik"/>
      </w:rPr>
      <w:instrText xml:space="preserve">PAGE  </w:instrText>
    </w:r>
    <w:r w:rsidRPr="00DA65FA">
      <w:rPr>
        <w:rStyle w:val="PageNumber"/>
        <w:rFonts w:ascii="Rubik" w:hAnsi="Rubik" w:cs="Rubik"/>
      </w:rPr>
      <w:fldChar w:fldCharType="separate"/>
    </w:r>
    <w:r w:rsidR="00FE6435" w:rsidRPr="00DA65FA">
      <w:rPr>
        <w:rStyle w:val="PageNumber"/>
        <w:rFonts w:ascii="Rubik" w:hAnsi="Rubik" w:cs="Rubik"/>
        <w:noProof/>
      </w:rPr>
      <w:t>3</w:t>
    </w:r>
    <w:r w:rsidRPr="00DA65FA">
      <w:rPr>
        <w:rStyle w:val="PageNumber"/>
        <w:rFonts w:ascii="Rubik" w:hAnsi="Rubik" w:cs="Rubik"/>
      </w:rPr>
      <w:fldChar w:fldCharType="end"/>
    </w:r>
    <w:r w:rsidR="00322D6A" w:rsidRPr="00DA65FA">
      <w:rPr>
        <w:rStyle w:val="PageNumber"/>
        <w:rFonts w:ascii="Rubik" w:hAnsi="Rubik" w:cs="Rubik"/>
      </w:rPr>
      <w:t xml:space="preserve"> of </w:t>
    </w:r>
    <w:r w:rsidR="00DC0426">
      <w:rPr>
        <w:rStyle w:val="PageNumber"/>
        <w:rFonts w:ascii="Rubik" w:hAnsi="Rubik" w:cs="Rubik"/>
      </w:rPr>
      <w:t>5</w:t>
    </w:r>
  </w:p>
  <w:p w14:paraId="2FD981AB" w14:textId="6DBECEF1" w:rsidR="00A72395" w:rsidRDefault="00DA65FA" w:rsidP="00A72395">
    <w:pPr>
      <w:pStyle w:val="Footer"/>
      <w:tabs>
        <w:tab w:val="clear" w:pos="4153"/>
        <w:tab w:val="clear" w:pos="8306"/>
      </w:tabs>
      <w:ind w:right="360"/>
      <w:jc w:val="both"/>
      <w:rPr>
        <w:rFonts w:ascii="Rubik" w:hAnsi="Rubik" w:cs="Rubik"/>
        <w:color w:val="152F4E"/>
        <w:sz w:val="20"/>
      </w:rPr>
    </w:pPr>
    <w:r w:rsidRPr="009E1EBA">
      <w:rPr>
        <w:rFonts w:ascii="Rubik" w:hAnsi="Rubik" w:cs="Rubik"/>
        <w:color w:val="152F4E"/>
        <w:sz w:val="20"/>
      </w:rPr>
      <w:t>© Carers Trust</w:t>
    </w:r>
  </w:p>
  <w:p w14:paraId="4C15DA80" w14:textId="77777777" w:rsidR="00DA65FA" w:rsidRPr="00AE70EC" w:rsidRDefault="00DA65FA" w:rsidP="00A72395">
    <w:pPr>
      <w:pStyle w:val="Footer"/>
      <w:tabs>
        <w:tab w:val="clear" w:pos="4153"/>
        <w:tab w:val="clear" w:pos="8306"/>
      </w:tabs>
      <w:ind w:right="360"/>
      <w:jc w:val="both"/>
      <w:rPr>
        <w:sz w:val="16"/>
        <w:szCs w:val="16"/>
      </w:rPr>
    </w:pPr>
  </w:p>
  <w:p w14:paraId="2FD981AC" w14:textId="77777777" w:rsidR="0056690C" w:rsidRPr="00AE70EC" w:rsidRDefault="0056690C" w:rsidP="00A7239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788D" w14:textId="2B182EE9" w:rsidR="00DA65FA" w:rsidRDefault="00DA65FA" w:rsidP="00DA65FA">
    <w:pPr>
      <w:pStyle w:val="Footer"/>
      <w:tabs>
        <w:tab w:val="left" w:pos="6860"/>
      </w:tabs>
      <w:ind w:right="357"/>
      <w:rPr>
        <w:rFonts w:ascii="Rubik" w:hAnsi="Rubik" w:cs="Rubik"/>
        <w:color w:val="152F4E"/>
        <w:sz w:val="20"/>
      </w:rPr>
    </w:pPr>
    <w:r>
      <w:rPr>
        <w:rFonts w:ascii="Rubik" w:hAnsi="Rubik" w:cs="Rubik"/>
        <w:color w:val="152F4E"/>
        <w:sz w:val="20"/>
      </w:rPr>
      <w:t>Reviewed February 202</w:t>
    </w:r>
    <w:r w:rsidR="000178BB">
      <w:rPr>
        <w:rFonts w:ascii="Rubik" w:hAnsi="Rubik" w:cs="Rubik"/>
        <w:color w:val="152F4E"/>
        <w:sz w:val="20"/>
      </w:rPr>
      <w:t>4</w:t>
    </w:r>
    <w:r>
      <w:rPr>
        <w:rFonts w:ascii="Rubik" w:hAnsi="Rubik" w:cs="Rubik"/>
        <w:color w:val="152F4E"/>
        <w:sz w:val="20"/>
      </w:rPr>
      <w:t xml:space="preserve">, to be implemented </w:t>
    </w:r>
    <w:r w:rsidR="00DE257E">
      <w:rPr>
        <w:rFonts w:ascii="Rubik" w:hAnsi="Rubik" w:cs="Rubik"/>
        <w:color w:val="152F4E"/>
        <w:sz w:val="20"/>
      </w:rPr>
      <w:t xml:space="preserve">by </w:t>
    </w:r>
    <w:r>
      <w:rPr>
        <w:rFonts w:ascii="Rubik" w:hAnsi="Rubik" w:cs="Rubik"/>
        <w:color w:val="152F4E"/>
        <w:sz w:val="20"/>
      </w:rPr>
      <w:t>May 202</w:t>
    </w:r>
    <w:r w:rsidR="000178BB">
      <w:rPr>
        <w:rFonts w:ascii="Rubik" w:hAnsi="Rubik" w:cs="Rubik"/>
        <w:color w:val="152F4E"/>
        <w:sz w:val="20"/>
      </w:rPr>
      <w:t>4</w:t>
    </w:r>
    <w:r>
      <w:rPr>
        <w:rFonts w:ascii="Rubik" w:hAnsi="Rubik" w:cs="Rubik"/>
        <w:color w:val="152F4E"/>
        <w:sz w:val="20"/>
      </w:rPr>
      <w:t>. Review due February 202</w:t>
    </w:r>
    <w:r w:rsidR="000178BB">
      <w:rPr>
        <w:rFonts w:ascii="Rubik" w:hAnsi="Rubik" w:cs="Rubik"/>
        <w:color w:val="152F4E"/>
        <w:sz w:val="20"/>
      </w:rPr>
      <w:t>5</w:t>
    </w:r>
    <w:r>
      <w:rPr>
        <w:rFonts w:ascii="Rubik" w:hAnsi="Rubik" w:cs="Rubik"/>
        <w:color w:val="152F4E"/>
        <w:sz w:val="20"/>
      </w:rPr>
      <w:t>.</w:t>
    </w:r>
  </w:p>
  <w:p w14:paraId="2F5409E0" w14:textId="7E8F9F4C" w:rsidR="00DA65FA" w:rsidRPr="00126D1C" w:rsidRDefault="00DA65FA" w:rsidP="00DA65FA">
    <w:pPr>
      <w:pStyle w:val="Footer"/>
      <w:tabs>
        <w:tab w:val="left" w:pos="6860"/>
      </w:tabs>
      <w:ind w:right="357"/>
      <w:rPr>
        <w:rFonts w:ascii="Rubik" w:hAnsi="Rubik" w:cs="Rubik"/>
        <w:color w:val="152F4E"/>
      </w:rPr>
    </w:pPr>
    <w:r w:rsidRPr="009E1EBA">
      <w:rPr>
        <w:rFonts w:ascii="Rubik" w:hAnsi="Rubik" w:cs="Rubik"/>
        <w:color w:val="152F4E"/>
        <w:sz w:val="20"/>
      </w:rPr>
      <w:t xml:space="preserve">© Carers Trust. Carers Trust is a registered charity in England and Wales (1145181) and in Scotland (SC042870). Registered as a company limited by guarantee in England and Wales No. 7697170. Registered office: Carers Trust, </w:t>
    </w:r>
    <w:r w:rsidR="00963112">
      <w:rPr>
        <w:rFonts w:ascii="Rubik" w:hAnsi="Rubik" w:cs="Rubik"/>
        <w:color w:val="152F4E"/>
        <w:sz w:val="20"/>
      </w:rPr>
      <w:t>10 Regent Place, Rugby CV21 2PN.</w:t>
    </w:r>
    <w:r w:rsidR="00816DBD">
      <w:rPr>
        <w:rFonts w:ascii="Rubik" w:hAnsi="Rubik" w:cs="Rubik"/>
        <w:color w:val="152F4E"/>
        <w:sz w:val="20"/>
      </w:rPr>
      <w:t xml:space="preserve"> </w:t>
    </w:r>
  </w:p>
  <w:p w14:paraId="460BA460" w14:textId="77777777" w:rsidR="00DA65FA" w:rsidRPr="00AE70EC" w:rsidRDefault="00DA65FA" w:rsidP="00DA65FA">
    <w:pPr>
      <w:rPr>
        <w:sz w:val="16"/>
        <w:szCs w:val="16"/>
      </w:rPr>
    </w:pPr>
  </w:p>
  <w:p w14:paraId="2FD981B5" w14:textId="77777777" w:rsidR="0036108D" w:rsidRDefault="0036108D" w:rsidP="00942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9E1" w14:textId="77777777" w:rsidR="009435B5" w:rsidRDefault="009435B5">
      <w:r>
        <w:separator/>
      </w:r>
    </w:p>
  </w:footnote>
  <w:footnote w:type="continuationSeparator" w:id="0">
    <w:p w14:paraId="759BB515" w14:textId="77777777" w:rsidR="009435B5" w:rsidRDefault="009435B5">
      <w:r>
        <w:continuationSeparator/>
      </w:r>
    </w:p>
  </w:footnote>
  <w:footnote w:type="continuationNotice" w:id="1">
    <w:p w14:paraId="298A6C3C" w14:textId="77777777" w:rsidR="009435B5" w:rsidRDefault="009435B5"/>
  </w:footnote>
  <w:footnote w:id="2">
    <w:p w14:paraId="50505113" w14:textId="5EA4D7AE" w:rsidR="00F31BDE" w:rsidRDefault="003C07C1" w:rsidP="00F31BDE">
      <w:pPr>
        <w:pStyle w:val="Policybody"/>
        <w:spacing w:before="0"/>
        <w:ind w:left="705" w:hanging="705"/>
        <w:jc w:val="left"/>
      </w:pPr>
      <w:r w:rsidRPr="000B6026">
        <w:rPr>
          <w:rStyle w:val="FootnoteReference"/>
          <w:rFonts w:ascii="Rubik" w:hAnsi="Rubik" w:cs="Rubik"/>
          <w:sz w:val="20"/>
          <w:szCs w:val="20"/>
        </w:rPr>
        <w:footnoteRef/>
      </w:r>
      <w:r w:rsidRPr="000B6026">
        <w:rPr>
          <w:rFonts w:ascii="Rubik" w:hAnsi="Rubik" w:cs="Rubik"/>
          <w:sz w:val="20"/>
          <w:szCs w:val="20"/>
        </w:rPr>
        <w:t xml:space="preserve">  </w:t>
      </w:r>
      <w:r w:rsidR="00F31BDE" w:rsidRPr="000B6026">
        <w:rPr>
          <w:rStyle w:val="PolicybodytextfirstChar"/>
          <w:rFonts w:ascii="Rubik" w:hAnsi="Rubik" w:cs="Rubik"/>
          <w:bCs/>
          <w:sz w:val="20"/>
          <w:szCs w:val="20"/>
        </w:rPr>
        <w:t>A hazard is anything with the potential to cause harm or damage to someone or something.</w:t>
      </w:r>
    </w:p>
    <w:p w14:paraId="344318A0" w14:textId="7CCE6424" w:rsidR="00F31BDE" w:rsidRPr="005709D7" w:rsidRDefault="00880050" w:rsidP="00880050">
      <w:pPr>
        <w:pStyle w:val="Policybody"/>
        <w:spacing w:before="0"/>
        <w:jc w:val="left"/>
        <w:rPr>
          <w:rFonts w:ascii="Rubik" w:hAnsi="Rubik" w:cs="Rubik"/>
          <w:b/>
          <w:sz w:val="20"/>
          <w:szCs w:val="20"/>
        </w:rPr>
      </w:pPr>
      <w:r w:rsidRPr="000B6026">
        <w:rPr>
          <w:rFonts w:ascii="Rubik" w:hAnsi="Rubik" w:cs="Rubik"/>
          <w:sz w:val="20"/>
          <w:szCs w:val="20"/>
        </w:rPr>
        <w:t xml:space="preserve">   </w:t>
      </w:r>
      <w:r w:rsidR="00F31BDE" w:rsidRPr="000B6026">
        <w:rPr>
          <w:rStyle w:val="PolicybodytextfirstChar"/>
          <w:rFonts w:ascii="Rubik" w:hAnsi="Rubik" w:cs="Rubik"/>
          <w:bCs/>
          <w:sz w:val="20"/>
          <w:szCs w:val="20"/>
        </w:rPr>
        <w:t>Risk is t</w:t>
      </w:r>
      <w:r w:rsidR="00F31BDE" w:rsidRPr="000B6026">
        <w:rPr>
          <w:rFonts w:ascii="Rubik" w:hAnsi="Rubik" w:cs="Rubik"/>
          <w:sz w:val="20"/>
          <w:szCs w:val="20"/>
        </w:rPr>
        <w:t>he chance of something happening that has the potential to cause harm</w:t>
      </w:r>
      <w:r w:rsidR="00E1020B" w:rsidRPr="000B6026">
        <w:rPr>
          <w:rFonts w:ascii="Rubik" w:hAnsi="Rubik" w:cs="Rubik"/>
          <w:sz w:val="20"/>
          <w:szCs w:val="20"/>
        </w:rPr>
        <w:t>.</w:t>
      </w:r>
    </w:p>
    <w:p w14:paraId="4714640B" w14:textId="0D1479FC" w:rsidR="003C07C1" w:rsidRPr="00564615" w:rsidRDefault="003C07C1">
      <w:pPr>
        <w:pStyle w:val="FootnoteText"/>
        <w:rPr>
          <w:rFonts w:ascii="Rubik" w:hAnsi="Rubik" w:cs="Rubik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FE39" w14:textId="77777777" w:rsidR="0043648C" w:rsidRDefault="00436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81A4" w14:textId="2FC1EF64" w:rsidR="0056690C" w:rsidRPr="008D3299" w:rsidRDefault="0097646D" w:rsidP="00073169">
    <w:pPr>
      <w:pStyle w:val="Header"/>
      <w:tabs>
        <w:tab w:val="clear" w:pos="4153"/>
        <w:tab w:val="clear" w:pos="8306"/>
        <w:tab w:val="right" w:pos="10206"/>
      </w:tabs>
    </w:pPr>
    <w:r>
      <w:rPr>
        <w:rFonts w:ascii="Rubik" w:hAnsi="Rubik" w:cs="Rubik"/>
      </w:rPr>
      <w:t>Carers Trust</w:t>
    </w:r>
    <w:r>
      <w:rPr>
        <w:rFonts w:ascii="Rubik" w:hAnsi="Rubik" w:cs="Rubik"/>
      </w:rPr>
      <w:tab/>
      <w:t xml:space="preserve">                                  Security of the home guidance for care workers</w:t>
    </w:r>
  </w:p>
  <w:p w14:paraId="2FD981A5" w14:textId="77777777" w:rsidR="0056690C" w:rsidRPr="008D3299" w:rsidRDefault="0056690C">
    <w:pPr>
      <w:pStyle w:val="Header"/>
      <w:tabs>
        <w:tab w:val="clear" w:pos="4153"/>
        <w:tab w:val="clear" w:pos="8306"/>
        <w:tab w:val="right" w:pos="9000"/>
      </w:tabs>
      <w:jc w:val="both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81AD" w14:textId="66DF33FF" w:rsidR="0056690C" w:rsidRPr="00914DCA" w:rsidRDefault="00914DCA" w:rsidP="006C1742">
    <w:pPr>
      <w:pStyle w:val="Header"/>
      <w:jc w:val="right"/>
      <w:rPr>
        <w:b/>
        <w:bCs/>
      </w:rPr>
    </w:pPr>
    <w:r w:rsidRPr="00914DCA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44B0606E" wp14:editId="77E22BBF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4143375" cy="571500"/>
          <wp:effectExtent l="0" t="0" r="9525" b="0"/>
          <wp:wrapNone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 - Main Logo - Bilingual -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33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15F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9B1"/>
    <w:multiLevelType w:val="multilevel"/>
    <w:tmpl w:val="6922C764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6C4279"/>
    <w:multiLevelType w:val="hybridMultilevel"/>
    <w:tmpl w:val="97EA70F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F10156"/>
    <w:multiLevelType w:val="hybridMultilevel"/>
    <w:tmpl w:val="8870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262B"/>
    <w:multiLevelType w:val="multilevel"/>
    <w:tmpl w:val="F4E80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2E7D09"/>
    <w:multiLevelType w:val="hybridMultilevel"/>
    <w:tmpl w:val="3158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6BDF"/>
    <w:multiLevelType w:val="hybridMultilevel"/>
    <w:tmpl w:val="4EC42AAC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F20EEE"/>
    <w:multiLevelType w:val="hybridMultilevel"/>
    <w:tmpl w:val="EF48547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C466F79"/>
    <w:multiLevelType w:val="hybridMultilevel"/>
    <w:tmpl w:val="76C4B50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9D7094"/>
    <w:multiLevelType w:val="hybridMultilevel"/>
    <w:tmpl w:val="D0D8A83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44D6127"/>
    <w:multiLevelType w:val="hybridMultilevel"/>
    <w:tmpl w:val="D078438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0F40BC"/>
    <w:multiLevelType w:val="hybridMultilevel"/>
    <w:tmpl w:val="3D8A326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69734D3"/>
    <w:multiLevelType w:val="hybridMultilevel"/>
    <w:tmpl w:val="15107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5039E"/>
    <w:multiLevelType w:val="hybridMultilevel"/>
    <w:tmpl w:val="D338A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C7FC1"/>
    <w:multiLevelType w:val="hybridMultilevel"/>
    <w:tmpl w:val="D3526964"/>
    <w:lvl w:ilvl="0" w:tplc="53685832">
      <w:start w:val="7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3666245D"/>
    <w:multiLevelType w:val="hybridMultilevel"/>
    <w:tmpl w:val="83F265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970D4C"/>
    <w:multiLevelType w:val="hybridMultilevel"/>
    <w:tmpl w:val="8520A636"/>
    <w:lvl w:ilvl="0" w:tplc="67BE42A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5F89"/>
    <w:multiLevelType w:val="hybridMultilevel"/>
    <w:tmpl w:val="F0E2C3A6"/>
    <w:lvl w:ilvl="0" w:tplc="46D4A79C">
      <w:start w:val="1"/>
      <w:numFmt w:val="bullet"/>
      <w:pStyle w:val="trainin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450E1"/>
    <w:multiLevelType w:val="hybridMultilevel"/>
    <w:tmpl w:val="0A58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966F0"/>
    <w:multiLevelType w:val="hybridMultilevel"/>
    <w:tmpl w:val="ACB66DB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22DA"/>
    <w:multiLevelType w:val="hybridMultilevel"/>
    <w:tmpl w:val="86F28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01B5A"/>
    <w:multiLevelType w:val="hybridMultilevel"/>
    <w:tmpl w:val="098825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6C008CD"/>
    <w:multiLevelType w:val="multilevel"/>
    <w:tmpl w:val="9AB8F31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B215E"/>
    <w:multiLevelType w:val="hybridMultilevel"/>
    <w:tmpl w:val="AECEB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1B6A27"/>
    <w:multiLevelType w:val="hybridMultilevel"/>
    <w:tmpl w:val="4512236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E961782"/>
    <w:multiLevelType w:val="hybridMultilevel"/>
    <w:tmpl w:val="0D42FF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3FC24FB"/>
    <w:multiLevelType w:val="hybridMultilevel"/>
    <w:tmpl w:val="D920245C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1273"/>
    <w:multiLevelType w:val="hybridMultilevel"/>
    <w:tmpl w:val="283ABE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058AE"/>
    <w:multiLevelType w:val="multilevel"/>
    <w:tmpl w:val="AD38C21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BD702B3"/>
    <w:multiLevelType w:val="hybridMultilevel"/>
    <w:tmpl w:val="9C26C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1E2E37"/>
    <w:multiLevelType w:val="hybridMultilevel"/>
    <w:tmpl w:val="7C3EC0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E0F3A"/>
    <w:multiLevelType w:val="hybridMultilevel"/>
    <w:tmpl w:val="89D2A66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0B7A3C"/>
    <w:multiLevelType w:val="hybridMultilevel"/>
    <w:tmpl w:val="3BD846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8E158F"/>
    <w:multiLevelType w:val="multilevel"/>
    <w:tmpl w:val="017A281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4165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 w:val="0"/>
        <w:i w:val="0"/>
        <w:color w:val="004E73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u w:val="single"/>
      </w:rPr>
    </w:lvl>
  </w:abstractNum>
  <w:abstractNum w:abstractNumId="33" w15:restartNumberingAfterBreak="0">
    <w:nsid w:val="64195B1F"/>
    <w:multiLevelType w:val="hybridMultilevel"/>
    <w:tmpl w:val="136EC4F4"/>
    <w:lvl w:ilvl="0" w:tplc="04090001">
      <w:start w:val="1"/>
      <w:numFmt w:val="bullet"/>
      <w:pStyle w:val="Policybulletfir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7949"/>
    <w:multiLevelType w:val="hybridMultilevel"/>
    <w:tmpl w:val="840A07BC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0D5A2A"/>
    <w:multiLevelType w:val="hybridMultilevel"/>
    <w:tmpl w:val="739EC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8559E"/>
    <w:multiLevelType w:val="hybridMultilevel"/>
    <w:tmpl w:val="A51E21D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8891DA4"/>
    <w:multiLevelType w:val="hybridMultilevel"/>
    <w:tmpl w:val="8BE8DAC0"/>
    <w:lvl w:ilvl="0" w:tplc="6D886AB0">
      <w:start w:val="1"/>
      <w:numFmt w:val="bullet"/>
      <w:pStyle w:val="List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77713"/>
    <w:multiLevelType w:val="hybridMultilevel"/>
    <w:tmpl w:val="ED22EE0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0819544">
    <w:abstractNumId w:val="33"/>
  </w:num>
  <w:num w:numId="2" w16cid:durableId="1931621505">
    <w:abstractNumId w:val="16"/>
  </w:num>
  <w:num w:numId="3" w16cid:durableId="123086418">
    <w:abstractNumId w:val="15"/>
  </w:num>
  <w:num w:numId="4" w16cid:durableId="16975300">
    <w:abstractNumId w:val="3"/>
  </w:num>
  <w:num w:numId="5" w16cid:durableId="582495051">
    <w:abstractNumId w:val="37"/>
  </w:num>
  <w:num w:numId="6" w16cid:durableId="231503793">
    <w:abstractNumId w:val="25"/>
  </w:num>
  <w:num w:numId="7" w16cid:durableId="2004359330">
    <w:abstractNumId w:val="4"/>
  </w:num>
  <w:num w:numId="8" w16cid:durableId="6716552">
    <w:abstractNumId w:val="17"/>
  </w:num>
  <w:num w:numId="9" w16cid:durableId="1627856905">
    <w:abstractNumId w:val="32"/>
  </w:num>
  <w:num w:numId="10" w16cid:durableId="1901087179">
    <w:abstractNumId w:val="11"/>
  </w:num>
  <w:num w:numId="11" w16cid:durableId="1846432476">
    <w:abstractNumId w:val="18"/>
  </w:num>
  <w:num w:numId="12" w16cid:durableId="830608041">
    <w:abstractNumId w:val="28"/>
  </w:num>
  <w:num w:numId="13" w16cid:durableId="878976892">
    <w:abstractNumId w:val="35"/>
  </w:num>
  <w:num w:numId="14" w16cid:durableId="1034892742">
    <w:abstractNumId w:val="2"/>
  </w:num>
  <w:num w:numId="15" w16cid:durableId="1370573637">
    <w:abstractNumId w:val="19"/>
  </w:num>
  <w:num w:numId="16" w16cid:durableId="835998258">
    <w:abstractNumId w:val="12"/>
  </w:num>
  <w:num w:numId="17" w16cid:durableId="304242681">
    <w:abstractNumId w:val="31"/>
  </w:num>
  <w:num w:numId="18" w16cid:durableId="155189997">
    <w:abstractNumId w:val="26"/>
  </w:num>
  <w:num w:numId="19" w16cid:durableId="696658448">
    <w:abstractNumId w:val="8"/>
  </w:num>
  <w:num w:numId="20" w16cid:durableId="1483740799">
    <w:abstractNumId w:val="27"/>
  </w:num>
  <w:num w:numId="21" w16cid:durableId="1936861625">
    <w:abstractNumId w:val="21"/>
  </w:num>
  <w:num w:numId="22" w16cid:durableId="1758551952">
    <w:abstractNumId w:val="29"/>
  </w:num>
  <w:num w:numId="23" w16cid:durableId="1394310451">
    <w:abstractNumId w:val="13"/>
  </w:num>
  <w:num w:numId="24" w16cid:durableId="474372407">
    <w:abstractNumId w:val="22"/>
  </w:num>
  <w:num w:numId="25" w16cid:durableId="1688829100">
    <w:abstractNumId w:val="5"/>
  </w:num>
  <w:num w:numId="26" w16cid:durableId="1517882465">
    <w:abstractNumId w:val="34"/>
  </w:num>
  <w:num w:numId="27" w16cid:durableId="1824737876">
    <w:abstractNumId w:val="38"/>
  </w:num>
  <w:num w:numId="28" w16cid:durableId="1407796745">
    <w:abstractNumId w:val="7"/>
  </w:num>
  <w:num w:numId="29" w16cid:durableId="1293907180">
    <w:abstractNumId w:val="36"/>
  </w:num>
  <w:num w:numId="30" w16cid:durableId="984547541">
    <w:abstractNumId w:val="20"/>
  </w:num>
  <w:num w:numId="31" w16cid:durableId="1237665116">
    <w:abstractNumId w:val="23"/>
  </w:num>
  <w:num w:numId="32" w16cid:durableId="1903827372">
    <w:abstractNumId w:val="24"/>
  </w:num>
  <w:num w:numId="33" w16cid:durableId="794912360">
    <w:abstractNumId w:val="30"/>
  </w:num>
  <w:num w:numId="34" w16cid:durableId="743644551">
    <w:abstractNumId w:val="10"/>
  </w:num>
  <w:num w:numId="35" w16cid:durableId="2049914736">
    <w:abstractNumId w:val="34"/>
  </w:num>
  <w:num w:numId="36" w16cid:durableId="1292176423">
    <w:abstractNumId w:val="0"/>
  </w:num>
  <w:num w:numId="37" w16cid:durableId="1589460810">
    <w:abstractNumId w:val="1"/>
  </w:num>
  <w:num w:numId="38" w16cid:durableId="1958441514">
    <w:abstractNumId w:val="6"/>
  </w:num>
  <w:num w:numId="39" w16cid:durableId="1466199847">
    <w:abstractNumId w:val="14"/>
  </w:num>
  <w:num w:numId="40" w16cid:durableId="212311004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6D"/>
    <w:rsid w:val="000177F2"/>
    <w:rsid w:val="000178BB"/>
    <w:rsid w:val="00020D4E"/>
    <w:rsid w:val="0002303E"/>
    <w:rsid w:val="000231B0"/>
    <w:rsid w:val="00023CF1"/>
    <w:rsid w:val="0003357A"/>
    <w:rsid w:val="0003526B"/>
    <w:rsid w:val="00035927"/>
    <w:rsid w:val="00041262"/>
    <w:rsid w:val="0005420A"/>
    <w:rsid w:val="00057D23"/>
    <w:rsid w:val="00063F19"/>
    <w:rsid w:val="00073169"/>
    <w:rsid w:val="00076B32"/>
    <w:rsid w:val="0008681A"/>
    <w:rsid w:val="00090EE2"/>
    <w:rsid w:val="0009269F"/>
    <w:rsid w:val="00093E86"/>
    <w:rsid w:val="0009418D"/>
    <w:rsid w:val="000A33DF"/>
    <w:rsid w:val="000B228C"/>
    <w:rsid w:val="000B6026"/>
    <w:rsid w:val="000B622C"/>
    <w:rsid w:val="000B7BD4"/>
    <w:rsid w:val="000C6855"/>
    <w:rsid w:val="000E6C8C"/>
    <w:rsid w:val="000F3519"/>
    <w:rsid w:val="000F5474"/>
    <w:rsid w:val="000F6502"/>
    <w:rsid w:val="00116835"/>
    <w:rsid w:val="001220C4"/>
    <w:rsid w:val="00122572"/>
    <w:rsid w:val="0012285F"/>
    <w:rsid w:val="00124BCE"/>
    <w:rsid w:val="001334DB"/>
    <w:rsid w:val="00134B6A"/>
    <w:rsid w:val="00141410"/>
    <w:rsid w:val="00145EB5"/>
    <w:rsid w:val="00147741"/>
    <w:rsid w:val="0015321B"/>
    <w:rsid w:val="00160303"/>
    <w:rsid w:val="001627DD"/>
    <w:rsid w:val="00175363"/>
    <w:rsid w:val="001753DB"/>
    <w:rsid w:val="0018217F"/>
    <w:rsid w:val="00182691"/>
    <w:rsid w:val="00184E93"/>
    <w:rsid w:val="00184F60"/>
    <w:rsid w:val="00185E5E"/>
    <w:rsid w:val="0019451F"/>
    <w:rsid w:val="00194ED7"/>
    <w:rsid w:val="001A6EB8"/>
    <w:rsid w:val="001B17B0"/>
    <w:rsid w:val="001B1A19"/>
    <w:rsid w:val="001B29F9"/>
    <w:rsid w:val="001B5D99"/>
    <w:rsid w:val="001B7D3B"/>
    <w:rsid w:val="001C1BA5"/>
    <w:rsid w:val="001C2DB5"/>
    <w:rsid w:val="001C4919"/>
    <w:rsid w:val="001C6219"/>
    <w:rsid w:val="001E3B5F"/>
    <w:rsid w:val="001E4096"/>
    <w:rsid w:val="001F18DE"/>
    <w:rsid w:val="001F27ED"/>
    <w:rsid w:val="00204A44"/>
    <w:rsid w:val="00216A1B"/>
    <w:rsid w:val="00224A9D"/>
    <w:rsid w:val="002261D2"/>
    <w:rsid w:val="00231DED"/>
    <w:rsid w:val="00234036"/>
    <w:rsid w:val="00236B9E"/>
    <w:rsid w:val="002518E1"/>
    <w:rsid w:val="002618B6"/>
    <w:rsid w:val="00263F51"/>
    <w:rsid w:val="00264960"/>
    <w:rsid w:val="0026688B"/>
    <w:rsid w:val="0027425D"/>
    <w:rsid w:val="0027457E"/>
    <w:rsid w:val="002748F2"/>
    <w:rsid w:val="00275A85"/>
    <w:rsid w:val="002811C8"/>
    <w:rsid w:val="00282C83"/>
    <w:rsid w:val="0028493A"/>
    <w:rsid w:val="00286089"/>
    <w:rsid w:val="002964BE"/>
    <w:rsid w:val="00296700"/>
    <w:rsid w:val="002A048B"/>
    <w:rsid w:val="002A39C8"/>
    <w:rsid w:val="002C27BB"/>
    <w:rsid w:val="002C36C7"/>
    <w:rsid w:val="002D07A8"/>
    <w:rsid w:val="002D0C93"/>
    <w:rsid w:val="002D6C92"/>
    <w:rsid w:val="002E1E85"/>
    <w:rsid w:val="002F3F0B"/>
    <w:rsid w:val="002F4016"/>
    <w:rsid w:val="00300A43"/>
    <w:rsid w:val="003147CD"/>
    <w:rsid w:val="00317FD9"/>
    <w:rsid w:val="00322D6A"/>
    <w:rsid w:val="003306B6"/>
    <w:rsid w:val="0033241D"/>
    <w:rsid w:val="00334B70"/>
    <w:rsid w:val="0033638A"/>
    <w:rsid w:val="00340F1C"/>
    <w:rsid w:val="003448EE"/>
    <w:rsid w:val="0036108D"/>
    <w:rsid w:val="003648DE"/>
    <w:rsid w:val="00367B13"/>
    <w:rsid w:val="003706E7"/>
    <w:rsid w:val="00371C08"/>
    <w:rsid w:val="00377860"/>
    <w:rsid w:val="003807B7"/>
    <w:rsid w:val="00385216"/>
    <w:rsid w:val="00385721"/>
    <w:rsid w:val="003871EA"/>
    <w:rsid w:val="00394C7F"/>
    <w:rsid w:val="003B04BB"/>
    <w:rsid w:val="003B7DA7"/>
    <w:rsid w:val="003C07C1"/>
    <w:rsid w:val="003C640B"/>
    <w:rsid w:val="003E3479"/>
    <w:rsid w:val="003F73AB"/>
    <w:rsid w:val="00412D73"/>
    <w:rsid w:val="00424854"/>
    <w:rsid w:val="00425946"/>
    <w:rsid w:val="00434EC7"/>
    <w:rsid w:val="0043648C"/>
    <w:rsid w:val="00443B5E"/>
    <w:rsid w:val="00452377"/>
    <w:rsid w:val="0045491D"/>
    <w:rsid w:val="004630C3"/>
    <w:rsid w:val="00465C9C"/>
    <w:rsid w:val="0046651E"/>
    <w:rsid w:val="00467C7C"/>
    <w:rsid w:val="00470F30"/>
    <w:rsid w:val="004715E4"/>
    <w:rsid w:val="00474CFC"/>
    <w:rsid w:val="00480A76"/>
    <w:rsid w:val="00490741"/>
    <w:rsid w:val="00494C38"/>
    <w:rsid w:val="00495B38"/>
    <w:rsid w:val="004965C5"/>
    <w:rsid w:val="004A6B4E"/>
    <w:rsid w:val="004B2023"/>
    <w:rsid w:val="004B5617"/>
    <w:rsid w:val="004B7895"/>
    <w:rsid w:val="004B794F"/>
    <w:rsid w:val="004C1E09"/>
    <w:rsid w:val="004C33FA"/>
    <w:rsid w:val="004C6B9E"/>
    <w:rsid w:val="004C6FFE"/>
    <w:rsid w:val="004C717F"/>
    <w:rsid w:val="004C7677"/>
    <w:rsid w:val="004D5151"/>
    <w:rsid w:val="004D5B80"/>
    <w:rsid w:val="004E1E1A"/>
    <w:rsid w:val="004E23DC"/>
    <w:rsid w:val="004F2AD7"/>
    <w:rsid w:val="005026B6"/>
    <w:rsid w:val="00502CAE"/>
    <w:rsid w:val="005135C7"/>
    <w:rsid w:val="00526594"/>
    <w:rsid w:val="00532B16"/>
    <w:rsid w:val="00535BDD"/>
    <w:rsid w:val="005369E9"/>
    <w:rsid w:val="005476E5"/>
    <w:rsid w:val="0055168B"/>
    <w:rsid w:val="005539FB"/>
    <w:rsid w:val="0055437B"/>
    <w:rsid w:val="00555B6E"/>
    <w:rsid w:val="0056260E"/>
    <w:rsid w:val="00564615"/>
    <w:rsid w:val="0056690C"/>
    <w:rsid w:val="0056780F"/>
    <w:rsid w:val="00567F7A"/>
    <w:rsid w:val="005709F4"/>
    <w:rsid w:val="00576743"/>
    <w:rsid w:val="0057716D"/>
    <w:rsid w:val="00590B15"/>
    <w:rsid w:val="00592299"/>
    <w:rsid w:val="00592566"/>
    <w:rsid w:val="00596507"/>
    <w:rsid w:val="005A33ED"/>
    <w:rsid w:val="005C1571"/>
    <w:rsid w:val="005C3424"/>
    <w:rsid w:val="005C7CE9"/>
    <w:rsid w:val="005D03AD"/>
    <w:rsid w:val="005D3602"/>
    <w:rsid w:val="005E09B0"/>
    <w:rsid w:val="005F5D15"/>
    <w:rsid w:val="00603E4D"/>
    <w:rsid w:val="00613C20"/>
    <w:rsid w:val="0061488A"/>
    <w:rsid w:val="006202CC"/>
    <w:rsid w:val="00633283"/>
    <w:rsid w:val="006435A1"/>
    <w:rsid w:val="00646114"/>
    <w:rsid w:val="00653225"/>
    <w:rsid w:val="00660C91"/>
    <w:rsid w:val="006704A8"/>
    <w:rsid w:val="006829E0"/>
    <w:rsid w:val="006847C9"/>
    <w:rsid w:val="006A5477"/>
    <w:rsid w:val="006A583F"/>
    <w:rsid w:val="006A640E"/>
    <w:rsid w:val="006B2FC1"/>
    <w:rsid w:val="006C1742"/>
    <w:rsid w:val="006D006B"/>
    <w:rsid w:val="006D05C9"/>
    <w:rsid w:val="006D07E8"/>
    <w:rsid w:val="006D1676"/>
    <w:rsid w:val="006D3508"/>
    <w:rsid w:val="006D437F"/>
    <w:rsid w:val="006E0733"/>
    <w:rsid w:val="006E37AB"/>
    <w:rsid w:val="006F6C95"/>
    <w:rsid w:val="006F7180"/>
    <w:rsid w:val="007009C6"/>
    <w:rsid w:val="00701586"/>
    <w:rsid w:val="00717D49"/>
    <w:rsid w:val="00720BE1"/>
    <w:rsid w:val="00720C8A"/>
    <w:rsid w:val="00726A78"/>
    <w:rsid w:val="00737A5D"/>
    <w:rsid w:val="007441F9"/>
    <w:rsid w:val="00753CB8"/>
    <w:rsid w:val="0075443D"/>
    <w:rsid w:val="007567A4"/>
    <w:rsid w:val="00765304"/>
    <w:rsid w:val="0076787A"/>
    <w:rsid w:val="00772DE9"/>
    <w:rsid w:val="00790C96"/>
    <w:rsid w:val="007A1362"/>
    <w:rsid w:val="007A5B0F"/>
    <w:rsid w:val="007A5E75"/>
    <w:rsid w:val="007A636A"/>
    <w:rsid w:val="007B0499"/>
    <w:rsid w:val="007B1C22"/>
    <w:rsid w:val="007B4DE3"/>
    <w:rsid w:val="007B59D4"/>
    <w:rsid w:val="007B6C7F"/>
    <w:rsid w:val="007B715F"/>
    <w:rsid w:val="007C1FB7"/>
    <w:rsid w:val="007C5109"/>
    <w:rsid w:val="007D389E"/>
    <w:rsid w:val="007E2CE2"/>
    <w:rsid w:val="007E7147"/>
    <w:rsid w:val="007F4576"/>
    <w:rsid w:val="00800234"/>
    <w:rsid w:val="0080164D"/>
    <w:rsid w:val="00801FEC"/>
    <w:rsid w:val="00810701"/>
    <w:rsid w:val="00810773"/>
    <w:rsid w:val="008124D2"/>
    <w:rsid w:val="00813AAE"/>
    <w:rsid w:val="00815AD0"/>
    <w:rsid w:val="00816D83"/>
    <w:rsid w:val="00816DBD"/>
    <w:rsid w:val="00822608"/>
    <w:rsid w:val="00823002"/>
    <w:rsid w:val="008231AB"/>
    <w:rsid w:val="00837973"/>
    <w:rsid w:val="00841704"/>
    <w:rsid w:val="00847577"/>
    <w:rsid w:val="00855D7C"/>
    <w:rsid w:val="00860852"/>
    <w:rsid w:val="00860954"/>
    <w:rsid w:val="00865923"/>
    <w:rsid w:val="008738F1"/>
    <w:rsid w:val="00874E05"/>
    <w:rsid w:val="00875ED3"/>
    <w:rsid w:val="00880050"/>
    <w:rsid w:val="008806A8"/>
    <w:rsid w:val="008A6736"/>
    <w:rsid w:val="008A71EC"/>
    <w:rsid w:val="008B59AD"/>
    <w:rsid w:val="008C7CDC"/>
    <w:rsid w:val="008D0954"/>
    <w:rsid w:val="008D3299"/>
    <w:rsid w:val="008D37A4"/>
    <w:rsid w:val="008D6334"/>
    <w:rsid w:val="008E0B97"/>
    <w:rsid w:val="008E2949"/>
    <w:rsid w:val="008F2840"/>
    <w:rsid w:val="008F492E"/>
    <w:rsid w:val="008F506C"/>
    <w:rsid w:val="00906AE4"/>
    <w:rsid w:val="00906AFC"/>
    <w:rsid w:val="009135AC"/>
    <w:rsid w:val="00914DCA"/>
    <w:rsid w:val="0091526E"/>
    <w:rsid w:val="00915DA9"/>
    <w:rsid w:val="0093340D"/>
    <w:rsid w:val="00933C7D"/>
    <w:rsid w:val="0093797B"/>
    <w:rsid w:val="00940FD3"/>
    <w:rsid w:val="00941C0E"/>
    <w:rsid w:val="00942A5A"/>
    <w:rsid w:val="009435B5"/>
    <w:rsid w:val="009442CC"/>
    <w:rsid w:val="00945DD6"/>
    <w:rsid w:val="00957FD4"/>
    <w:rsid w:val="009619C2"/>
    <w:rsid w:val="009619D7"/>
    <w:rsid w:val="00963112"/>
    <w:rsid w:val="009703E7"/>
    <w:rsid w:val="0097646D"/>
    <w:rsid w:val="0097689B"/>
    <w:rsid w:val="00982CD4"/>
    <w:rsid w:val="00987A83"/>
    <w:rsid w:val="009A22AC"/>
    <w:rsid w:val="009A7967"/>
    <w:rsid w:val="009B232E"/>
    <w:rsid w:val="009C170A"/>
    <w:rsid w:val="009C72C5"/>
    <w:rsid w:val="009D00F0"/>
    <w:rsid w:val="009D46E6"/>
    <w:rsid w:val="009D5523"/>
    <w:rsid w:val="009D5DBB"/>
    <w:rsid w:val="009E0708"/>
    <w:rsid w:val="009E261D"/>
    <w:rsid w:val="009E3F03"/>
    <w:rsid w:val="009E4D0A"/>
    <w:rsid w:val="009E5CD6"/>
    <w:rsid w:val="009E649F"/>
    <w:rsid w:val="009F71C8"/>
    <w:rsid w:val="00A10D4B"/>
    <w:rsid w:val="00A1335D"/>
    <w:rsid w:val="00A25034"/>
    <w:rsid w:val="00A255E0"/>
    <w:rsid w:val="00A27CAB"/>
    <w:rsid w:val="00A30ABD"/>
    <w:rsid w:val="00A30C96"/>
    <w:rsid w:val="00A316F5"/>
    <w:rsid w:val="00A31E0E"/>
    <w:rsid w:val="00A4263F"/>
    <w:rsid w:val="00A42B37"/>
    <w:rsid w:val="00A42F3A"/>
    <w:rsid w:val="00A476C3"/>
    <w:rsid w:val="00A479F8"/>
    <w:rsid w:val="00A51D10"/>
    <w:rsid w:val="00A52383"/>
    <w:rsid w:val="00A5711A"/>
    <w:rsid w:val="00A577CA"/>
    <w:rsid w:val="00A60E40"/>
    <w:rsid w:val="00A6579B"/>
    <w:rsid w:val="00A72395"/>
    <w:rsid w:val="00A74562"/>
    <w:rsid w:val="00A772D7"/>
    <w:rsid w:val="00A8027E"/>
    <w:rsid w:val="00A81DEA"/>
    <w:rsid w:val="00A83C2E"/>
    <w:rsid w:val="00A97C49"/>
    <w:rsid w:val="00AA0D7F"/>
    <w:rsid w:val="00AB337F"/>
    <w:rsid w:val="00AD4826"/>
    <w:rsid w:val="00AD749E"/>
    <w:rsid w:val="00AE1202"/>
    <w:rsid w:val="00AE70EC"/>
    <w:rsid w:val="00AF1B0B"/>
    <w:rsid w:val="00B201E4"/>
    <w:rsid w:val="00B335DC"/>
    <w:rsid w:val="00B33F62"/>
    <w:rsid w:val="00B35AF9"/>
    <w:rsid w:val="00B361D0"/>
    <w:rsid w:val="00B370FD"/>
    <w:rsid w:val="00B4740B"/>
    <w:rsid w:val="00B515E3"/>
    <w:rsid w:val="00B56CB2"/>
    <w:rsid w:val="00B624C1"/>
    <w:rsid w:val="00B63E3C"/>
    <w:rsid w:val="00B6416F"/>
    <w:rsid w:val="00B721AB"/>
    <w:rsid w:val="00B73ED0"/>
    <w:rsid w:val="00B8017C"/>
    <w:rsid w:val="00B83650"/>
    <w:rsid w:val="00B8613D"/>
    <w:rsid w:val="00B86417"/>
    <w:rsid w:val="00B91DDD"/>
    <w:rsid w:val="00B9307F"/>
    <w:rsid w:val="00BA335D"/>
    <w:rsid w:val="00BA33CB"/>
    <w:rsid w:val="00BB1331"/>
    <w:rsid w:val="00BC217F"/>
    <w:rsid w:val="00BC36BE"/>
    <w:rsid w:val="00BE1314"/>
    <w:rsid w:val="00BE2C89"/>
    <w:rsid w:val="00BF2087"/>
    <w:rsid w:val="00C003F3"/>
    <w:rsid w:val="00C05714"/>
    <w:rsid w:val="00C05A62"/>
    <w:rsid w:val="00C06050"/>
    <w:rsid w:val="00C14E96"/>
    <w:rsid w:val="00C2222D"/>
    <w:rsid w:val="00C24B0E"/>
    <w:rsid w:val="00C413FD"/>
    <w:rsid w:val="00C4283D"/>
    <w:rsid w:val="00C42FC9"/>
    <w:rsid w:val="00C463AD"/>
    <w:rsid w:val="00C5027A"/>
    <w:rsid w:val="00C50D32"/>
    <w:rsid w:val="00C5488A"/>
    <w:rsid w:val="00C56BDA"/>
    <w:rsid w:val="00C65668"/>
    <w:rsid w:val="00C70F38"/>
    <w:rsid w:val="00C73E14"/>
    <w:rsid w:val="00C80EC5"/>
    <w:rsid w:val="00C8241B"/>
    <w:rsid w:val="00C84B7A"/>
    <w:rsid w:val="00C90635"/>
    <w:rsid w:val="00C9702D"/>
    <w:rsid w:val="00C97327"/>
    <w:rsid w:val="00C97918"/>
    <w:rsid w:val="00C9791F"/>
    <w:rsid w:val="00CA30F4"/>
    <w:rsid w:val="00CA3A5A"/>
    <w:rsid w:val="00CA52D9"/>
    <w:rsid w:val="00CA7D28"/>
    <w:rsid w:val="00CB1461"/>
    <w:rsid w:val="00CB60EE"/>
    <w:rsid w:val="00CB6464"/>
    <w:rsid w:val="00CC489A"/>
    <w:rsid w:val="00CC658D"/>
    <w:rsid w:val="00CD4415"/>
    <w:rsid w:val="00CD6802"/>
    <w:rsid w:val="00CE6917"/>
    <w:rsid w:val="00CF343E"/>
    <w:rsid w:val="00CF7E57"/>
    <w:rsid w:val="00D0151E"/>
    <w:rsid w:val="00D079CB"/>
    <w:rsid w:val="00D14F92"/>
    <w:rsid w:val="00D16538"/>
    <w:rsid w:val="00D16880"/>
    <w:rsid w:val="00D17381"/>
    <w:rsid w:val="00D203FF"/>
    <w:rsid w:val="00D25799"/>
    <w:rsid w:val="00D315DD"/>
    <w:rsid w:val="00D405F7"/>
    <w:rsid w:val="00D41346"/>
    <w:rsid w:val="00D53014"/>
    <w:rsid w:val="00D60188"/>
    <w:rsid w:val="00D6091E"/>
    <w:rsid w:val="00D60E18"/>
    <w:rsid w:val="00D70F7F"/>
    <w:rsid w:val="00D76A77"/>
    <w:rsid w:val="00D8357C"/>
    <w:rsid w:val="00D84BC2"/>
    <w:rsid w:val="00D877D4"/>
    <w:rsid w:val="00D90C5D"/>
    <w:rsid w:val="00D92043"/>
    <w:rsid w:val="00D9689A"/>
    <w:rsid w:val="00DA0E89"/>
    <w:rsid w:val="00DA65FA"/>
    <w:rsid w:val="00DA78FD"/>
    <w:rsid w:val="00DB0BBD"/>
    <w:rsid w:val="00DB24F2"/>
    <w:rsid w:val="00DB47F8"/>
    <w:rsid w:val="00DB6014"/>
    <w:rsid w:val="00DC0426"/>
    <w:rsid w:val="00DC258B"/>
    <w:rsid w:val="00DC35C7"/>
    <w:rsid w:val="00DC5FA7"/>
    <w:rsid w:val="00DD246B"/>
    <w:rsid w:val="00DD41C1"/>
    <w:rsid w:val="00DD4F3C"/>
    <w:rsid w:val="00DD5FA9"/>
    <w:rsid w:val="00DE257E"/>
    <w:rsid w:val="00DE25DA"/>
    <w:rsid w:val="00DE477B"/>
    <w:rsid w:val="00DF19FE"/>
    <w:rsid w:val="00DF69B9"/>
    <w:rsid w:val="00DF6E52"/>
    <w:rsid w:val="00E00E76"/>
    <w:rsid w:val="00E03B95"/>
    <w:rsid w:val="00E1020B"/>
    <w:rsid w:val="00E1130A"/>
    <w:rsid w:val="00E1164B"/>
    <w:rsid w:val="00E13047"/>
    <w:rsid w:val="00E1436B"/>
    <w:rsid w:val="00E2179A"/>
    <w:rsid w:val="00E22D1F"/>
    <w:rsid w:val="00E34AE9"/>
    <w:rsid w:val="00E423EC"/>
    <w:rsid w:val="00E5204F"/>
    <w:rsid w:val="00E527BB"/>
    <w:rsid w:val="00E57EE2"/>
    <w:rsid w:val="00E711A4"/>
    <w:rsid w:val="00E7527E"/>
    <w:rsid w:val="00E91545"/>
    <w:rsid w:val="00EA1143"/>
    <w:rsid w:val="00EA2F5E"/>
    <w:rsid w:val="00EA3658"/>
    <w:rsid w:val="00EB2836"/>
    <w:rsid w:val="00EB32D9"/>
    <w:rsid w:val="00EC4F8F"/>
    <w:rsid w:val="00ED32E8"/>
    <w:rsid w:val="00EE7989"/>
    <w:rsid w:val="00EF1F5D"/>
    <w:rsid w:val="00EF450F"/>
    <w:rsid w:val="00EF7C02"/>
    <w:rsid w:val="00F12B98"/>
    <w:rsid w:val="00F14B2E"/>
    <w:rsid w:val="00F153D5"/>
    <w:rsid w:val="00F24B2E"/>
    <w:rsid w:val="00F265E9"/>
    <w:rsid w:val="00F31BDE"/>
    <w:rsid w:val="00F33F53"/>
    <w:rsid w:val="00F346A1"/>
    <w:rsid w:val="00F42005"/>
    <w:rsid w:val="00F43ACC"/>
    <w:rsid w:val="00F45F7C"/>
    <w:rsid w:val="00F52E01"/>
    <w:rsid w:val="00F57C1F"/>
    <w:rsid w:val="00F57F9E"/>
    <w:rsid w:val="00F649D8"/>
    <w:rsid w:val="00F7473D"/>
    <w:rsid w:val="00F747DD"/>
    <w:rsid w:val="00F76AB5"/>
    <w:rsid w:val="00F80CC3"/>
    <w:rsid w:val="00F8631C"/>
    <w:rsid w:val="00F93F21"/>
    <w:rsid w:val="00F97F7A"/>
    <w:rsid w:val="00FA56D4"/>
    <w:rsid w:val="00FB50EF"/>
    <w:rsid w:val="00FB6FFC"/>
    <w:rsid w:val="00FC0CCD"/>
    <w:rsid w:val="00FC1152"/>
    <w:rsid w:val="00FC27F4"/>
    <w:rsid w:val="00FC30E2"/>
    <w:rsid w:val="00FC7294"/>
    <w:rsid w:val="00FD2A94"/>
    <w:rsid w:val="00FD6F82"/>
    <w:rsid w:val="00FE0AA3"/>
    <w:rsid w:val="00FE448D"/>
    <w:rsid w:val="00FE4B55"/>
    <w:rsid w:val="00FE6435"/>
    <w:rsid w:val="00FF3486"/>
    <w:rsid w:val="00FF396B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9811A"/>
  <w15:chartTrackingRefBased/>
  <w15:docId w15:val="{89B8DC2E-FE90-450D-970E-D0C03F40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5A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737A5D"/>
    <w:pPr>
      <w:keepNext/>
      <w:tabs>
        <w:tab w:val="left" w:pos="-720"/>
      </w:tabs>
      <w:suppressAutoHyphens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b/>
      <w:bCs/>
      <w:spacing w:val="-3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423EC"/>
    <w:pPr>
      <w:keepNext/>
      <w:tabs>
        <w:tab w:val="num" w:pos="1077"/>
      </w:tabs>
      <w:spacing w:after="120"/>
      <w:ind w:left="1077" w:hanging="1077"/>
      <w:outlineLvl w:val="3"/>
    </w:pPr>
    <w:rPr>
      <w:rFonts w:ascii="Arial Bold" w:hAnsi="Arial Bold" w:cs="Times New Roman"/>
      <w:b/>
      <w:bCs/>
      <w:color w:val="004E73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423EC"/>
    <w:pPr>
      <w:tabs>
        <w:tab w:val="num" w:pos="1296"/>
      </w:tabs>
      <w:spacing w:before="240"/>
      <w:ind w:left="1296" w:hanging="1296"/>
      <w:outlineLvl w:val="6"/>
    </w:pPr>
    <w:rPr>
      <w:rFonts w:ascii="Times New Roman" w:hAnsi="Times New Roman" w:cs="Times New Roman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423EC"/>
    <w:pPr>
      <w:tabs>
        <w:tab w:val="num" w:pos="1440"/>
      </w:tabs>
      <w:spacing w:before="240"/>
      <w:ind w:left="1440" w:hanging="1440"/>
      <w:outlineLvl w:val="7"/>
    </w:pPr>
    <w:rPr>
      <w:rFonts w:ascii="Times New Roman" w:hAnsi="Times New Roman" w:cs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423EC"/>
    <w:pPr>
      <w:tabs>
        <w:tab w:val="num" w:pos="1584"/>
      </w:tabs>
      <w:spacing w:before="240"/>
      <w:ind w:left="1584" w:hanging="1584"/>
      <w:outlineLvl w:val="8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B624C1"/>
    <w:pPr>
      <w:spacing w:after="120"/>
    </w:p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spacing w:val="-3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Policyhead1">
    <w:name w:val="Policy head 1"/>
    <w:basedOn w:val="Normal"/>
    <w:pPr>
      <w:spacing w:before="120"/>
    </w:pPr>
    <w:rPr>
      <w:b/>
      <w:caps/>
    </w:rPr>
  </w:style>
  <w:style w:type="paragraph" w:customStyle="1" w:styleId="Policyhead2first">
    <w:name w:val="Policy head 2 first"/>
    <w:basedOn w:val="Normal"/>
    <w:rPr>
      <w:b/>
    </w:rPr>
  </w:style>
  <w:style w:type="paragraph" w:customStyle="1" w:styleId="Policybodytextfirst">
    <w:name w:val="Policy body text first"/>
    <w:basedOn w:val="Policyhead2first"/>
    <w:pPr>
      <w:jc w:val="both"/>
    </w:pPr>
    <w:rPr>
      <w:b w:val="0"/>
    </w:rPr>
  </w:style>
  <w:style w:type="paragraph" w:customStyle="1" w:styleId="Policybody">
    <w:name w:val="Policy body"/>
    <w:basedOn w:val="Policybodytextfirst"/>
    <w:link w:val="PolicybodyChar"/>
    <w:pPr>
      <w:spacing w:before="120"/>
    </w:pPr>
  </w:style>
  <w:style w:type="paragraph" w:customStyle="1" w:styleId="Policybulletfirst">
    <w:name w:val="Policy bullet first"/>
    <w:basedOn w:val="Normal"/>
    <w:pPr>
      <w:numPr>
        <w:numId w:val="1"/>
      </w:numPr>
      <w:spacing w:before="120"/>
      <w:ind w:left="357" w:hanging="357"/>
    </w:pPr>
  </w:style>
  <w:style w:type="paragraph" w:customStyle="1" w:styleId="Policybulletcont">
    <w:name w:val="Policy bullet cont"/>
    <w:basedOn w:val="Normal"/>
    <w:pPr>
      <w:tabs>
        <w:tab w:val="num" w:pos="360"/>
      </w:tabs>
      <w:ind w:left="360" w:hanging="360"/>
    </w:pPr>
  </w:style>
  <w:style w:type="paragraph" w:customStyle="1" w:styleId="Policynumber">
    <w:name w:val="Policy number"/>
    <w:basedOn w:val="BodyText"/>
    <w:next w:val="Normal"/>
    <w:rsid w:val="00B624C1"/>
    <w:pPr>
      <w:tabs>
        <w:tab w:val="left" w:pos="-720"/>
      </w:tabs>
      <w:suppressAutoHyphens/>
      <w:spacing w:after="240"/>
      <w:jc w:val="both"/>
    </w:pPr>
    <w:rPr>
      <w:b/>
      <w:spacing w:val="-3"/>
    </w:rPr>
  </w:style>
  <w:style w:type="paragraph" w:customStyle="1" w:styleId="Policytitle">
    <w:name w:val="Policy title"/>
    <w:basedOn w:val="Normal"/>
    <w:next w:val="Policyhead1"/>
    <w:pPr>
      <w:spacing w:before="240" w:after="240"/>
      <w:jc w:val="center"/>
    </w:pPr>
    <w:rPr>
      <w:b/>
      <w:caps/>
      <w:szCs w:val="28"/>
    </w:rPr>
  </w:style>
  <w:style w:type="character" w:customStyle="1" w:styleId="PolicytitleChar">
    <w:name w:val="Policy title Char"/>
    <w:rPr>
      <w:b/>
      <w:cap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PolicybodytextfirstChar">
    <w:name w:val="Policy body text first Char"/>
    <w:rPr>
      <w:sz w:val="24"/>
      <w:lang w:val="en-GB" w:eastAsia="en-US" w:bidi="ar-SA"/>
    </w:rPr>
  </w:style>
  <w:style w:type="paragraph" w:styleId="CommentSubject">
    <w:name w:val="annotation subject"/>
    <w:basedOn w:val="CommentText"/>
    <w:next w:val="CommentText"/>
    <w:semiHidden/>
    <w:rPr>
      <w:b/>
      <w:bCs/>
      <w:lang w:eastAsia="en-US"/>
    </w:rPr>
  </w:style>
  <w:style w:type="paragraph" w:customStyle="1" w:styleId="CSCIstatement">
    <w:name w:val="CSCI statement"/>
    <w:basedOn w:val="Normal"/>
    <w:rsid w:val="0012285F"/>
    <w:pPr>
      <w:autoSpaceDE w:val="0"/>
      <w:autoSpaceDN w:val="0"/>
      <w:adjustRightInd w:val="0"/>
      <w:spacing w:before="120" w:after="120" w:line="360" w:lineRule="auto"/>
      <w:jc w:val="both"/>
    </w:pPr>
    <w:rPr>
      <w:rFonts w:cs="Courier New"/>
      <w:b/>
      <w:lang w:val="en-US"/>
    </w:rPr>
  </w:style>
  <w:style w:type="paragraph" w:customStyle="1" w:styleId="policybody0">
    <w:name w:val="policybody"/>
    <w:basedOn w:val="Normal"/>
    <w:rsid w:val="00590B15"/>
    <w:pPr>
      <w:spacing w:before="120"/>
    </w:pPr>
    <w:rPr>
      <w:lang w:val="en-US"/>
    </w:rPr>
  </w:style>
  <w:style w:type="paragraph" w:customStyle="1" w:styleId="Trainingheader1">
    <w:name w:val="Training header 1"/>
    <w:basedOn w:val="Normal"/>
    <w:rsid w:val="00B624C1"/>
    <w:pPr>
      <w:framePr w:hSpace="180" w:wrap="around" w:vAnchor="text" w:hAnchor="margin" w:x="-516" w:y="-315"/>
      <w:spacing w:after="80"/>
    </w:pPr>
    <w:rPr>
      <w:color w:val="800080"/>
      <w:sz w:val="36"/>
    </w:rPr>
  </w:style>
  <w:style w:type="paragraph" w:customStyle="1" w:styleId="Trainingheader2">
    <w:name w:val="Training header 2"/>
    <w:basedOn w:val="Normal"/>
    <w:rsid w:val="00B624C1"/>
    <w:pPr>
      <w:ind w:left="1950"/>
    </w:pPr>
    <w:rPr>
      <w:b/>
      <w:color w:val="000080"/>
    </w:rPr>
  </w:style>
  <w:style w:type="paragraph" w:customStyle="1" w:styleId="trainingbullet">
    <w:name w:val="training bullet"/>
    <w:basedOn w:val="Normal"/>
    <w:rsid w:val="00B624C1"/>
    <w:pPr>
      <w:numPr>
        <w:numId w:val="2"/>
      </w:numPr>
      <w:autoSpaceDE w:val="0"/>
      <w:autoSpaceDN w:val="0"/>
      <w:adjustRightInd w:val="0"/>
    </w:pPr>
  </w:style>
  <w:style w:type="paragraph" w:customStyle="1" w:styleId="trainingheader3">
    <w:name w:val="training header 3"/>
    <w:basedOn w:val="Normal"/>
    <w:rsid w:val="00B624C1"/>
    <w:pPr>
      <w:spacing w:before="120"/>
      <w:ind w:left="1950"/>
    </w:pPr>
    <w:rPr>
      <w:b/>
      <w:bCs/>
    </w:rPr>
  </w:style>
  <w:style w:type="paragraph" w:customStyle="1" w:styleId="CIIDheading1">
    <w:name w:val="CIID heading 1"/>
    <w:basedOn w:val="Normal"/>
    <w:rsid w:val="00B624C1"/>
    <w:pPr>
      <w:jc w:val="center"/>
    </w:pPr>
    <w:rPr>
      <w:rFonts w:ascii="Arial Black" w:hAnsi="Arial Black" w:cs="Times New Roman"/>
      <w:b/>
      <w:color w:val="800080"/>
      <w:sz w:val="36"/>
      <w:szCs w:val="36"/>
    </w:rPr>
  </w:style>
  <w:style w:type="character" w:customStyle="1" w:styleId="PolicybodyChar">
    <w:name w:val="Policy body Char"/>
    <w:link w:val="Policybody"/>
    <w:rsid w:val="00FC0CCD"/>
    <w:rPr>
      <w:rFonts w:ascii="Arial" w:hAnsi="Arial" w:cs="Arial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6847C9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532B1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next w:val="Normal"/>
    <w:autoRedefine/>
    <w:rsid w:val="007B715F"/>
    <w:pPr>
      <w:numPr>
        <w:numId w:val="5"/>
      </w:numPr>
      <w:tabs>
        <w:tab w:val="clear" w:pos="113"/>
        <w:tab w:val="num" w:pos="357"/>
      </w:tabs>
      <w:ind w:left="720" w:hanging="360"/>
      <w:contextualSpacing/>
    </w:pPr>
    <w:rPr>
      <w:rFonts w:eastAsia="Cambria" w:cs="Times New Roman"/>
      <w:lang w:eastAsia="en-US"/>
    </w:rPr>
  </w:style>
  <w:style w:type="table" w:styleId="TableGrid">
    <w:name w:val="Table Grid"/>
    <w:basedOn w:val="TableNormal"/>
    <w:rsid w:val="008F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E423EC"/>
    <w:rPr>
      <w:rFonts w:ascii="Arial Bold" w:hAnsi="Arial Bold"/>
      <w:b/>
      <w:bCs/>
      <w:color w:val="004E73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E423EC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E423EC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423EC"/>
    <w:rPr>
      <w:rFonts w:ascii="Arial" w:hAnsi="Arial" w:cs="Arial"/>
      <w:sz w:val="24"/>
      <w:szCs w:val="22"/>
      <w:lang w:eastAsia="en-US"/>
    </w:rPr>
  </w:style>
  <w:style w:type="character" w:styleId="Strong">
    <w:name w:val="Strong"/>
    <w:qFormat/>
    <w:rsid w:val="00E423EC"/>
    <w:rPr>
      <w:b/>
      <w:bCs/>
    </w:rPr>
  </w:style>
  <w:style w:type="paragraph" w:customStyle="1" w:styleId="StyleHeading1Arial">
    <w:name w:val="Style Heading 1 + Arial"/>
    <w:basedOn w:val="Heading1"/>
    <w:rsid w:val="00E423EC"/>
    <w:pPr>
      <w:keepLines/>
      <w:tabs>
        <w:tab w:val="clear" w:pos="-720"/>
        <w:tab w:val="num" w:pos="360"/>
      </w:tabs>
      <w:suppressAutoHyphens w:val="0"/>
      <w:spacing w:before="240"/>
      <w:ind w:left="567" w:hanging="567"/>
      <w:jc w:val="left"/>
    </w:pPr>
    <w:rPr>
      <w:rFonts w:ascii="Arial Bold" w:hAnsi="Arial Bold"/>
      <w:b w:val="0"/>
      <w:caps/>
      <w:spacing w:val="0"/>
      <w:kern w:val="32"/>
      <w:szCs w:val="32"/>
      <w:lang w:eastAsia="en-US"/>
    </w:rPr>
  </w:style>
  <w:style w:type="paragraph" w:customStyle="1" w:styleId="StyleHeading2Arial">
    <w:name w:val="Style Heading 2 + Arial"/>
    <w:basedOn w:val="Heading2"/>
    <w:rsid w:val="00E423EC"/>
    <w:pPr>
      <w:keepLines/>
      <w:tabs>
        <w:tab w:val="clear" w:pos="-720"/>
        <w:tab w:val="num" w:pos="567"/>
      </w:tabs>
      <w:suppressAutoHyphens w:val="0"/>
      <w:spacing w:before="240"/>
      <w:ind w:left="567" w:hanging="567"/>
      <w:jc w:val="left"/>
    </w:pPr>
    <w:rPr>
      <w:rFonts w:ascii="Arial Bold" w:hAnsi="Arial Bold"/>
      <w:bCs w:val="0"/>
      <w:spacing w:val="0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423EC"/>
    <w:pPr>
      <w:ind w:left="720"/>
    </w:pPr>
    <w:rPr>
      <w:rFonts w:cs="Times New Roman"/>
      <w:lang w:eastAsia="en-US"/>
    </w:rPr>
  </w:style>
  <w:style w:type="paragraph" w:customStyle="1" w:styleId="Default">
    <w:name w:val="Default"/>
    <w:rsid w:val="00E423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7A5D"/>
    <w:pPr>
      <w:keepLines/>
      <w:tabs>
        <w:tab w:val="clear" w:pos="-7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F8F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al Policy Framework Document" ma:contentTypeID="0x010100E1F4AC89B5290344B809A8A7B2EE9D25003426E9E3C863A24CA8AB11D937DEAB37" ma:contentTypeVersion="15" ma:contentTypeDescription="" ma:contentTypeScope="" ma:versionID="07caf9180447231e7601228d7e384f16">
  <xsd:schema xmlns:xsd="http://www.w3.org/2001/XMLSchema" xmlns:xs="http://www.w3.org/2001/XMLSchema" xmlns:p="http://schemas.microsoft.com/office/2006/metadata/properties" xmlns:ns2="e6f69fc8-beb7-43d9-a1d3-4607bf206ebf" xmlns:ns3="df03ece1-b365-4511-a925-fb8a316b7eb2" xmlns:ns4="ab1d97e3-b418-40b0-94e6-723cc9d5f558" targetNamespace="http://schemas.microsoft.com/office/2006/metadata/properties" ma:root="true" ma:fieldsID="94d41058387109d16189b237bba581ef" ns2:_="" ns3:_="" ns4:_="">
    <xsd:import namespace="e6f69fc8-beb7-43d9-a1d3-4607bf206ebf"/>
    <xsd:import namespace="df03ece1-b365-4511-a925-fb8a316b7eb2"/>
    <xsd:import namespace="ab1d97e3-b418-40b0-94e6-723cc9d5f558"/>
    <xsd:element name="properties">
      <xsd:complexType>
        <xsd:sequence>
          <xsd:element name="documentManagement">
            <xsd:complexType>
              <xsd:all>
                <xsd:element ref="ns2:CT_OPF_Section"/>
                <xsd:element ref="ns2:CT_OPF_PolicyGroup"/>
                <xsd:element ref="ns2:CT_OPF_ReviewDate"/>
                <xsd:element ref="ns2:CT_OPF_PolicyRef" minOccurs="0"/>
                <xsd:element ref="ns2:CT_OPF_Nation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T_OPF_Brand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9fc8-beb7-43d9-a1d3-4607bf206ebf" elementFormDefault="qualified">
    <xsd:import namespace="http://schemas.microsoft.com/office/2006/documentManagement/types"/>
    <xsd:import namespace="http://schemas.microsoft.com/office/infopath/2007/PartnerControls"/>
    <xsd:element name="CT_OPF_Section" ma:index="2" ma:displayName="Section" ma:format="Dropdown" ma:internalName="CT_OPF_Section">
      <xsd:simpleType>
        <xsd:restriction base="dms:Choice">
          <xsd:enumeration value="Service Management"/>
          <xsd:enumeration value="Adult Care Practice"/>
          <xsd:enumeration value="Children's Care Practice"/>
          <xsd:enumeration value="Care Practices that apply to Children and Adults"/>
          <xsd:enumeration value="Employment Practice"/>
          <xsd:enumeration value="Health and Safety"/>
          <xsd:enumeration value="Governance"/>
          <xsd:enumeration value="Volunteer Management"/>
          <xsd:enumeration value="CTHR Employment Policies"/>
          <xsd:enumeration value="Reports"/>
        </xsd:restriction>
      </xsd:simpleType>
    </xsd:element>
    <xsd:element name="CT_OPF_PolicyGroup" ma:index="3" ma:displayName="Policy Group" ma:format="Dropdown" ma:internalName="CT_OPF_PolicyGroup">
      <xsd:simpleType>
        <xsd:restriction base="dms:Choice">
          <xsd:enumeration value="Data Protection and Subject Access"/>
          <xsd:enumeration value="Personal Care (Adults)"/>
          <xsd:enumeration value="Personal Care (Children)"/>
          <xsd:enumeration value="Personal Care (Adults and Children)"/>
          <xsd:enumeration value="Medication (Adult)"/>
          <xsd:enumeration value="Medication (Children)"/>
          <xsd:enumeration value="Medication (Adults and Children)"/>
          <xsd:enumeration value="Resuscitation (Adults)"/>
          <xsd:enumeration value="Resuscitation (Children)"/>
          <xsd:enumeration value="Safeguarding (Adults)"/>
          <xsd:enumeration value="Safeguarding (Children)"/>
          <xsd:enumeration value="Safeguarding (Adults and Children)"/>
          <xsd:enumeration value="Prevention and Control of Infection"/>
          <xsd:enumeration value="Escort and Transport"/>
          <xsd:enumeration value="Behaviour Management"/>
          <xsd:enumeration value="Autonomy and Independence"/>
          <xsd:enumeration value="Confidentiality and Disclosure"/>
          <xsd:enumeration value="Security of the Home"/>
          <xsd:enumeration value="Financial Protection"/>
          <xsd:enumeration value="Code of Conduct"/>
          <xsd:enumeration value="Disciplinary"/>
          <xsd:enumeration value="Grievance"/>
          <xsd:enumeration value="Sickness Absence"/>
          <xsd:enumeration value="Diversity and Equality"/>
          <xsd:enumeration value="Harassment"/>
          <xsd:enumeration value="Whistleblowing"/>
          <xsd:enumeration value="Conflict of Interest"/>
          <xsd:enumeration value="Alcohol and Illegal Substances"/>
          <xsd:enumeration value="New and Expectant Mothers"/>
          <xsd:enumeration value="Learning and Development"/>
          <xsd:enumeration value="Recruitment"/>
          <xsd:enumeration value="Stress"/>
          <xsd:enumeration value="Health and Safety"/>
          <xsd:enumeration value="Mobility Assistance"/>
          <xsd:enumeration value="Lone Working"/>
          <xsd:enumeration value="Conflict of Interest"/>
          <xsd:enumeration value="Compliments and Complaints"/>
          <xsd:enumeration value="Governance"/>
          <xsd:enumeration value="Employment Contracts"/>
          <xsd:enumeration value="Employment Issues"/>
          <xsd:enumeration value="Reports"/>
        </xsd:restriction>
      </xsd:simpleType>
    </xsd:element>
    <xsd:element name="CT_OPF_ReviewDate" ma:index="4" ma:displayName="Review Date" ma:format="DateOnly" ma:internalName="CT_OPF_ReviewDate">
      <xsd:simpleType>
        <xsd:restriction base="dms:DateTime"/>
      </xsd:simpleType>
    </xsd:element>
    <xsd:element name="CT_OPF_PolicyRef" ma:index="6" nillable="true" ma:displayName="Policy Ref" ma:internalName="CT_OPF_PolicyRef">
      <xsd:simpleType>
        <xsd:restriction base="dms:Text">
          <xsd:maxLength value="255"/>
        </xsd:restriction>
      </xsd:simpleType>
    </xsd:element>
    <xsd:element name="CT_OPF_Nation" ma:index="7" ma:displayName="Applies to:" ma:default="England and Wales" ma:format="Dropdown" ma:internalName="CT_OPF_Nation">
      <xsd:simpleType>
        <xsd:restriction base="dms:Choice">
          <xsd:enumeration value="England and Wales"/>
          <xsd:enumeration value="Wales only"/>
          <xsd:enumeration value="England only"/>
        </xsd:restriction>
      </xsd:simpleType>
    </xsd:element>
    <xsd:element name="CT_OPF_Brand" ma:index="18" nillable="true" ma:displayName="Brand" ma:default="Carers Trust" ma:description="Denotes whether the document is branded for Carers Trust, or dual branded to include the Crossroads logo." ma:format="Dropdown" ma:internalName="CT_OPF_Brand">
      <xsd:simpleType>
        <xsd:restriction base="dms:Choice">
          <xsd:enumeration value="Carers Trust"/>
          <xsd:enumeration value="Dual Branding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ece1-b365-4511-a925-fb8a316b7eb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996ab7f-d610-45da-b7d5-c466eac059ef}" ma:internalName="TaxCatchAll" ma:showField="CatchAllData" ma:web="e6f69fc8-beb7-43d9-a1d3-4607bf206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996ab7f-d610-45da-b7d5-c466eac059ef}" ma:internalName="TaxCatchAllLabel" ma:readOnly="true" ma:showField="CatchAllDataLabel" ma:web="e6f69fc8-beb7-43d9-a1d3-4607bf206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d97e3-b418-40b0-94e6-723cc9d5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T_OPF_PolicyGroup xmlns="e6f69fc8-beb7-43d9-a1d3-4607bf206ebf">Security of the Home</CT_OPF_PolicyGroup>
    <CT_OPF_Nation xmlns="e6f69fc8-beb7-43d9-a1d3-4607bf206ebf">England and Wales</CT_OPF_Nation>
    <CT_OPF_Brand xmlns="e6f69fc8-beb7-43d9-a1d3-4607bf206ebf">Dual Branding</CT_OPF_Brand>
    <CT_OPF_Section xmlns="e6f69fc8-beb7-43d9-a1d3-4607bf206ebf">Care Practices that apply to Children and Adults</CT_OPF_Section>
    <CT_OPF_ReviewDate xmlns="e6f69fc8-beb7-43d9-a1d3-4607bf206ebf">2024-02-13T00:00:00+00:00</CT_OPF_ReviewDate>
    <CT_OPF_PolicyRef xmlns="e6f69fc8-beb7-43d9-a1d3-4607bf206ebf">D06c</CT_OPF_PolicyRef>
    <TaxCatchAll xmlns="df03ece1-b365-4511-a925-fb8a316b7eb2" xsi:nil="true"/>
  </documentManagement>
</p:properties>
</file>

<file path=customXml/item6.xml><?xml version="1.0" encoding="utf-8"?>
<?mso-contentType ?>
<SharedContentType xmlns="Microsoft.SharePoint.Taxonomy.ContentTypeSync" SourceId="ca591c42-f103-4e94-b0a2-f5c6c6996d84" ContentTypeId="0x0101" PreviousValue="false"/>
</file>

<file path=customXml/itemProps1.xml><?xml version="1.0" encoding="utf-8"?>
<ds:datastoreItem xmlns:ds="http://schemas.openxmlformats.org/officeDocument/2006/customXml" ds:itemID="{31960CB2-6663-40A4-AFEB-56BD9C38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69fc8-beb7-43d9-a1d3-4607bf206ebf"/>
    <ds:schemaRef ds:uri="df03ece1-b365-4511-a925-fb8a316b7eb2"/>
    <ds:schemaRef ds:uri="ab1d97e3-b418-40b0-94e6-723cc9d5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1B797-B593-4AD5-A9C0-9CBFF72C2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C27BE-B425-467C-8403-C846FB630D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C5042D7-5FCB-43D8-A8F4-F884CA4615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F27113-08EC-4F0E-8BE8-37948118B9C1}">
  <ds:schemaRefs>
    <ds:schemaRef ds:uri="http://schemas.microsoft.com/office/2006/metadata/properties"/>
    <ds:schemaRef ds:uri="http://schemas.microsoft.com/office/infopath/2007/PartnerControls"/>
    <ds:schemaRef ds:uri="e6f69fc8-beb7-43d9-a1d3-4607bf206ebf"/>
    <ds:schemaRef ds:uri="df03ece1-b365-4511-a925-fb8a316b7eb2"/>
  </ds:schemaRefs>
</ds:datastoreItem>
</file>

<file path=customXml/itemProps6.xml><?xml version="1.0" encoding="utf-8"?>
<ds:datastoreItem xmlns:ds="http://schemas.openxmlformats.org/officeDocument/2006/customXml" ds:itemID="{3D9AD365-325F-4388-BC1B-5E733AADF97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Systematric Limited</Company>
  <LinksUpToDate>false</LinksUpToDate>
  <CharactersWithSpaces>9842</CharactersWithSpaces>
  <SharedDoc>false</SharedDoc>
  <HLinks>
    <vt:vector size="6" baseType="variant"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http://www.xrds.org.uk/dsweb/View/Collection-2090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D06c Security of the Home Guidance for Staff</dc:title>
  <dc:subject/>
  <dc:creator>Liz Clarkson</dc:creator>
  <cp:keywords/>
  <cp:lastModifiedBy>Mae Flores</cp:lastModifiedBy>
  <cp:revision>3</cp:revision>
  <cp:lastPrinted>2004-10-19T15:33:00Z</cp:lastPrinted>
  <dcterms:created xsi:type="dcterms:W3CDTF">2024-03-11T12:06:00Z</dcterms:created>
  <dcterms:modified xsi:type="dcterms:W3CDTF">2024-03-11T12:11:00Z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0x010100E1F4AC89B5290344B809A8A7B2EE9D25003426E9E3C863A24CA8AB11D937DEAB37</vt:lpwstr>
  </property>
</Properties>
</file>